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D3F9" w14:textId="77777777" w:rsidR="00E17413" w:rsidRDefault="00E17413" w:rsidP="00E17413">
      <w:pPr>
        <w:pStyle w:val="Titre"/>
        <w:rPr>
          <w:rStyle w:val="Titre1Car"/>
        </w:rPr>
      </w:pPr>
      <w:r w:rsidRPr="00E17413">
        <w:rPr>
          <w:rStyle w:val="Titre1Car"/>
        </w:rPr>
        <w:t>STAGE de fin d’étude (6 mois)</w:t>
      </w:r>
    </w:p>
    <w:p w14:paraId="7EF1AEA6" w14:textId="07C1D5D0" w:rsidR="00E17413" w:rsidRPr="002F238E" w:rsidRDefault="00E17413" w:rsidP="00E17413">
      <w:pPr>
        <w:pStyle w:val="Titre1"/>
        <w:rPr>
          <w:sz w:val="36"/>
          <w:szCs w:val="36"/>
        </w:rPr>
      </w:pPr>
      <w:r w:rsidRPr="002F238E">
        <w:rPr>
          <w:sz w:val="36"/>
          <w:szCs w:val="36"/>
        </w:rPr>
        <w:t>Inventaire &amp; diagnostic des impacts des pratiques agricoles en semis sous couvert végétal et maraîchage sur sol vivant</w:t>
      </w:r>
      <w:r w:rsidR="003F41A6" w:rsidRPr="002F238E">
        <w:rPr>
          <w:sz w:val="36"/>
          <w:szCs w:val="36"/>
        </w:rPr>
        <w:t xml:space="preserve"> sur </w:t>
      </w:r>
      <w:proofErr w:type="gramStart"/>
      <w:r w:rsidR="003F41A6" w:rsidRPr="002F238E">
        <w:rPr>
          <w:sz w:val="36"/>
          <w:szCs w:val="36"/>
        </w:rPr>
        <w:t>la macrofaune</w:t>
      </w:r>
      <w:proofErr w:type="gramEnd"/>
      <w:r w:rsidR="003F41A6" w:rsidRPr="002F238E">
        <w:rPr>
          <w:sz w:val="36"/>
          <w:szCs w:val="36"/>
        </w:rPr>
        <w:t xml:space="preserve"> </w:t>
      </w:r>
      <w:proofErr w:type="spellStart"/>
      <w:r w:rsidR="003F41A6" w:rsidRPr="002F238E">
        <w:rPr>
          <w:sz w:val="36"/>
          <w:szCs w:val="36"/>
        </w:rPr>
        <w:t>lombricienne</w:t>
      </w:r>
      <w:proofErr w:type="spellEnd"/>
      <w:r w:rsidR="003F41A6" w:rsidRPr="002F238E">
        <w:rPr>
          <w:sz w:val="36"/>
          <w:szCs w:val="36"/>
        </w:rPr>
        <w:t xml:space="preserve"> en Drôme-Ardèche</w:t>
      </w:r>
    </w:p>
    <w:p w14:paraId="44CF4B19" w14:textId="423346A4" w:rsidR="004F5C80" w:rsidRPr="004F5C80" w:rsidRDefault="004F5C80" w:rsidP="004F5C80">
      <w:pPr>
        <w:pStyle w:val="Titre2"/>
      </w:pPr>
      <w:r>
        <w:t>Description du sujet et des structures encadrantes</w:t>
      </w:r>
    </w:p>
    <w:p w14:paraId="6EFC49D0" w14:textId="17DBE6D3" w:rsidR="00BE217D" w:rsidRPr="0046711B" w:rsidRDefault="00BE217D" w:rsidP="004F5C80">
      <w:pPr>
        <w:jc w:val="both"/>
        <w:rPr>
          <w:rFonts w:cstheme="minorHAnsi"/>
          <w:sz w:val="20"/>
          <w:szCs w:val="20"/>
        </w:rPr>
      </w:pPr>
      <w:r w:rsidRPr="0046711B">
        <w:rPr>
          <w:rFonts w:cstheme="minorHAnsi"/>
          <w:sz w:val="20"/>
          <w:szCs w:val="20"/>
        </w:rPr>
        <w:t>Créée en 2015, l’Association Drômoise d’Agroforesterie est un espace ressource, de conseils, de formation et d’accompagnement de projets en agroforesterie et agroécologie. Par l’échange et l’innovation, l’association aide à repenser la production agricole en s’inspirant des mécanismes naturels et des interactions du vivant.</w:t>
      </w:r>
      <w:r w:rsidR="0046711B">
        <w:rPr>
          <w:rFonts w:cstheme="minorHAnsi"/>
          <w:sz w:val="20"/>
          <w:szCs w:val="20"/>
        </w:rPr>
        <w:t xml:space="preserve"> </w:t>
      </w:r>
      <w:r w:rsidRPr="0046711B">
        <w:rPr>
          <w:rFonts w:cstheme="minorHAnsi"/>
          <w:sz w:val="20"/>
          <w:szCs w:val="20"/>
        </w:rPr>
        <w:t xml:space="preserve">L’ADAF </w:t>
      </w:r>
      <w:proofErr w:type="spellStart"/>
      <w:r w:rsidRPr="0046711B">
        <w:rPr>
          <w:rFonts w:cstheme="minorHAnsi"/>
          <w:sz w:val="20"/>
          <w:szCs w:val="20"/>
        </w:rPr>
        <w:t>co-développe</w:t>
      </w:r>
      <w:proofErr w:type="spellEnd"/>
      <w:r w:rsidRPr="0046711B">
        <w:rPr>
          <w:rFonts w:cstheme="minorHAnsi"/>
          <w:sz w:val="20"/>
          <w:szCs w:val="20"/>
        </w:rPr>
        <w:t xml:space="preserve"> avec les agriculteurs et les acteurs du monde agricole des pratiques répondant aux défis économiques, sociaux et environnementaux actuels : durabilité des systèmes de production, stockage de carbone, résilience face aux changements climatiques, autonomie des agriculteurs, lutte contre le déclin de la biodiversité, etc…</w:t>
      </w:r>
    </w:p>
    <w:p w14:paraId="20AF1231" w14:textId="3621E6AD" w:rsidR="00E17413" w:rsidRPr="0046711B" w:rsidRDefault="003F41A6" w:rsidP="002F238E">
      <w:pPr>
        <w:jc w:val="both"/>
        <w:rPr>
          <w:rFonts w:cstheme="minorHAnsi"/>
          <w:sz w:val="20"/>
          <w:szCs w:val="20"/>
        </w:rPr>
      </w:pPr>
      <w:r w:rsidRPr="0046711B">
        <w:rPr>
          <w:rFonts w:cstheme="minorHAnsi"/>
          <w:sz w:val="20"/>
          <w:szCs w:val="20"/>
        </w:rPr>
        <w:t>Le stage s’inscrit dans le projet COSAGRO (</w:t>
      </w:r>
      <w:proofErr w:type="spellStart"/>
      <w:r w:rsidRPr="0046711B">
        <w:rPr>
          <w:rFonts w:cstheme="minorHAnsi"/>
          <w:sz w:val="20"/>
          <w:szCs w:val="20"/>
        </w:rPr>
        <w:t>CO-construction</w:t>
      </w:r>
      <w:proofErr w:type="spellEnd"/>
      <w:r w:rsidRPr="0046711B">
        <w:rPr>
          <w:rFonts w:cstheme="minorHAnsi"/>
          <w:sz w:val="20"/>
          <w:szCs w:val="20"/>
        </w:rPr>
        <w:t xml:space="preserve"> de Savoir-Faire </w:t>
      </w:r>
      <w:proofErr w:type="spellStart"/>
      <w:r w:rsidRPr="0046711B">
        <w:rPr>
          <w:rFonts w:cstheme="minorHAnsi"/>
          <w:sz w:val="20"/>
          <w:szCs w:val="20"/>
        </w:rPr>
        <w:t>AGROécologiques</w:t>
      </w:r>
      <w:proofErr w:type="spellEnd"/>
      <w:r w:rsidRPr="0046711B">
        <w:rPr>
          <w:rFonts w:cstheme="minorHAnsi"/>
          <w:sz w:val="20"/>
          <w:szCs w:val="20"/>
        </w:rPr>
        <w:t xml:space="preserve"> en agroforesterie et conservation des sols – adaptation au changement climatique et </w:t>
      </w:r>
      <w:proofErr w:type="spellStart"/>
      <w:r w:rsidRPr="0046711B">
        <w:rPr>
          <w:rFonts w:cstheme="minorHAnsi"/>
          <w:sz w:val="20"/>
          <w:szCs w:val="20"/>
        </w:rPr>
        <w:t>multiperformance</w:t>
      </w:r>
      <w:proofErr w:type="spellEnd"/>
      <w:r w:rsidRPr="0046711B">
        <w:rPr>
          <w:rFonts w:cstheme="minorHAnsi"/>
          <w:sz w:val="20"/>
          <w:szCs w:val="20"/>
        </w:rPr>
        <w:t xml:space="preserve"> des fermes</w:t>
      </w:r>
      <w:r w:rsidR="004F5C80" w:rsidRPr="0046711B">
        <w:rPr>
          <w:rFonts w:cstheme="minorHAnsi"/>
          <w:sz w:val="20"/>
          <w:szCs w:val="20"/>
        </w:rPr>
        <w:t xml:space="preserve">) mené par l’ADAF en Drôme-Ardèche avec pour objectif </w:t>
      </w:r>
      <w:r w:rsidR="00E17413" w:rsidRPr="0046711B">
        <w:rPr>
          <w:rFonts w:cstheme="minorHAnsi"/>
          <w:sz w:val="20"/>
          <w:szCs w:val="20"/>
        </w:rPr>
        <w:t xml:space="preserve">d’évaluer les pratiques d’agroforesterie et de conservation des sols </w:t>
      </w:r>
      <w:r w:rsidR="004F5C80" w:rsidRPr="0046711B">
        <w:rPr>
          <w:rFonts w:cstheme="minorHAnsi"/>
          <w:sz w:val="20"/>
          <w:szCs w:val="20"/>
        </w:rPr>
        <w:t xml:space="preserve">(semis sous couvert végétal, maraîchage sur sol vivant) </w:t>
      </w:r>
      <w:r w:rsidR="00E17413" w:rsidRPr="0046711B">
        <w:rPr>
          <w:rFonts w:cstheme="minorHAnsi"/>
          <w:sz w:val="20"/>
          <w:szCs w:val="20"/>
        </w:rPr>
        <w:t xml:space="preserve">sur </w:t>
      </w:r>
      <w:r w:rsidR="00E17413" w:rsidRPr="0046711B">
        <w:rPr>
          <w:rFonts w:eastAsia="Times New Roman" w:cstheme="minorHAnsi"/>
          <w:sz w:val="20"/>
          <w:szCs w:val="20"/>
          <w:lang w:eastAsia="fr-FR"/>
        </w:rPr>
        <w:t>les performances agro-environnementales et socio-économiques d’un réseau d’une quarantaine de fermes pilotes</w:t>
      </w:r>
      <w:r w:rsidR="004F5C80" w:rsidRPr="0046711B">
        <w:rPr>
          <w:rFonts w:eastAsia="Times New Roman" w:cstheme="minorHAnsi"/>
          <w:sz w:val="20"/>
          <w:szCs w:val="20"/>
          <w:lang w:eastAsia="fr-FR"/>
        </w:rPr>
        <w:t xml:space="preserve"> grâce à l’expérimentation système</w:t>
      </w:r>
      <w:r w:rsidR="00E17413" w:rsidRPr="0046711B">
        <w:rPr>
          <w:rFonts w:eastAsia="Times New Roman" w:cstheme="minorHAnsi"/>
          <w:sz w:val="20"/>
          <w:szCs w:val="20"/>
          <w:lang w:eastAsia="fr-FR"/>
        </w:rPr>
        <w:t xml:space="preserve">. </w:t>
      </w:r>
      <w:r w:rsidR="004F5C80" w:rsidRPr="0046711B">
        <w:rPr>
          <w:rFonts w:eastAsia="Times New Roman" w:cstheme="minorHAnsi"/>
          <w:sz w:val="20"/>
          <w:szCs w:val="20"/>
          <w:lang w:eastAsia="fr-FR"/>
        </w:rPr>
        <w:t>L</w:t>
      </w:r>
      <w:r w:rsidR="00E17413" w:rsidRPr="0046711B">
        <w:rPr>
          <w:rFonts w:cstheme="minorHAnsi"/>
          <w:sz w:val="20"/>
          <w:szCs w:val="20"/>
        </w:rPr>
        <w:t xml:space="preserve">e projet </w:t>
      </w:r>
      <w:r w:rsidR="004F5C80" w:rsidRPr="0046711B">
        <w:rPr>
          <w:rFonts w:cstheme="minorHAnsi"/>
          <w:sz w:val="20"/>
          <w:szCs w:val="20"/>
        </w:rPr>
        <w:t xml:space="preserve">vise </w:t>
      </w:r>
      <w:r w:rsidR="002F238E">
        <w:rPr>
          <w:rFonts w:cstheme="minorHAnsi"/>
          <w:sz w:val="20"/>
          <w:szCs w:val="20"/>
        </w:rPr>
        <w:t xml:space="preserve">aussi </w:t>
      </w:r>
      <w:r w:rsidR="004F5C80" w:rsidRPr="0046711B">
        <w:rPr>
          <w:rFonts w:cstheme="minorHAnsi"/>
          <w:sz w:val="20"/>
          <w:szCs w:val="20"/>
        </w:rPr>
        <w:t>à</w:t>
      </w:r>
      <w:r w:rsidR="00E17413" w:rsidRPr="0046711B">
        <w:rPr>
          <w:rFonts w:cstheme="minorHAnsi"/>
          <w:sz w:val="20"/>
          <w:szCs w:val="20"/>
        </w:rPr>
        <w:t xml:space="preserve"> diffuser les pratiques d’agroforesterie et de conservation des sols sur le territoire grâce au partage de savoirs entre agriculteurs, chercheurs et experts, afin de catalyser les innovations paysannes.</w:t>
      </w:r>
      <w:r w:rsidR="00C902A2">
        <w:rPr>
          <w:rFonts w:cstheme="minorHAnsi"/>
          <w:sz w:val="20"/>
          <w:szCs w:val="20"/>
        </w:rPr>
        <w:t xml:space="preserve"> </w:t>
      </w:r>
    </w:p>
    <w:p w14:paraId="2B3D7F55" w14:textId="563CA113" w:rsidR="00BE217D" w:rsidRPr="0046711B" w:rsidRDefault="00BE217D" w:rsidP="002F238E">
      <w:pPr>
        <w:jc w:val="both"/>
        <w:rPr>
          <w:rFonts w:eastAsia="Times New Roman" w:cstheme="minorHAnsi"/>
          <w:sz w:val="20"/>
          <w:szCs w:val="20"/>
          <w:lang w:eastAsia="fr-FR"/>
        </w:rPr>
      </w:pPr>
      <w:r w:rsidRPr="0046711B">
        <w:rPr>
          <w:rFonts w:eastAsia="Times New Roman" w:cstheme="minorHAnsi"/>
          <w:sz w:val="20"/>
          <w:szCs w:val="20"/>
          <w:lang w:eastAsia="fr-FR"/>
        </w:rPr>
        <w:t xml:space="preserve">Avec plus de 3000 espèces dans le monde, dont une centaine en France, les vers de terre représentent environ 70% de la biomasse animale terrestre dans les zones tempérées, ce qui correspond à la plus importante abondance d’individus de tous les écosystèmes. Les vers de terre sont souvent appelés « ingénieurs du sol » en référence aux nombreuses fonctions du sol qu’ils influencent, aussi bien vis-à-vis de l’état physique, chimique que biologique et sont donc acteurs de la qualité des sols. Ils sont par ailleurs très sensibles aux modifications de leur environnement ce qui permet de les utiliser comme </w:t>
      </w:r>
      <w:proofErr w:type="spellStart"/>
      <w:r w:rsidRPr="0046711B">
        <w:rPr>
          <w:rFonts w:eastAsia="Times New Roman" w:cstheme="minorHAnsi"/>
          <w:sz w:val="20"/>
          <w:szCs w:val="20"/>
          <w:lang w:eastAsia="fr-FR"/>
        </w:rPr>
        <w:t>bio-indicateurs</w:t>
      </w:r>
      <w:proofErr w:type="spellEnd"/>
      <w:r w:rsidRPr="0046711B">
        <w:rPr>
          <w:rFonts w:eastAsia="Times New Roman" w:cstheme="minorHAnsi"/>
          <w:sz w:val="20"/>
          <w:szCs w:val="20"/>
          <w:lang w:eastAsia="fr-FR"/>
        </w:rPr>
        <w:t xml:space="preserve"> de l’état et l’usage des sols, c’est-à-dire que le suivi de leurs populations permet de caractériser l’état de l’écosystème sol et de mettre en évidence l’impact des conditions pédoclimatiques et/ou des activités humaines sur la vie du sol.</w:t>
      </w:r>
    </w:p>
    <w:p w14:paraId="5922CC44" w14:textId="3F477EDB" w:rsidR="00BE217D" w:rsidRPr="0046711B" w:rsidRDefault="00BE217D" w:rsidP="002F238E">
      <w:pPr>
        <w:jc w:val="both"/>
        <w:rPr>
          <w:rFonts w:eastAsia="Times New Roman" w:cstheme="minorHAnsi"/>
          <w:sz w:val="20"/>
          <w:szCs w:val="20"/>
          <w:lang w:eastAsia="fr-FR"/>
        </w:rPr>
      </w:pPr>
      <w:r w:rsidRPr="0046711B">
        <w:rPr>
          <w:rFonts w:eastAsia="Times New Roman" w:cstheme="minorHAnsi"/>
          <w:sz w:val="20"/>
          <w:szCs w:val="20"/>
          <w:lang w:eastAsia="fr-FR"/>
        </w:rPr>
        <w:t xml:space="preserve">L’Observatoire Participatif des Vers de Terre </w:t>
      </w:r>
      <w:r w:rsidR="002F238E">
        <w:rPr>
          <w:rFonts w:eastAsia="Times New Roman" w:cstheme="minorHAnsi"/>
          <w:sz w:val="20"/>
          <w:szCs w:val="20"/>
          <w:lang w:eastAsia="fr-FR"/>
        </w:rPr>
        <w:t>(OPVT)</w:t>
      </w:r>
      <w:r w:rsidRPr="0046711B">
        <w:rPr>
          <w:rFonts w:eastAsia="Times New Roman" w:cstheme="minorHAnsi"/>
          <w:sz w:val="20"/>
          <w:szCs w:val="20"/>
          <w:lang w:eastAsia="fr-FR"/>
        </w:rPr>
        <w:t xml:space="preserve"> a été développé par l’UMR ECOBIO de l’Université de Rennes 1. Il</w:t>
      </w:r>
      <w:r w:rsidRPr="0046711B">
        <w:rPr>
          <w:rFonts w:eastAsia="Times New Roman" w:cstheme="minorHAnsi"/>
          <w:color w:val="4A86E8"/>
          <w:sz w:val="20"/>
          <w:szCs w:val="20"/>
          <w:lang w:eastAsia="fr-FR"/>
        </w:rPr>
        <w:t xml:space="preserve"> </w:t>
      </w:r>
      <w:r w:rsidRPr="0046711B">
        <w:rPr>
          <w:rFonts w:eastAsia="Times New Roman" w:cstheme="minorHAnsi"/>
          <w:sz w:val="20"/>
          <w:szCs w:val="20"/>
          <w:lang w:eastAsia="fr-FR"/>
        </w:rPr>
        <w:t xml:space="preserve">a pour objectif de proposer un outil d’évaluation simplifiée de la biodiversité animale à l’aide des vers de terre dans les sols agricoles, naturels ou les sols urbains. Il vise à rendre possible ces observations par divers publics à l’aide de protocoles simplifiés : agriculteurs, scolaires, naturalistes, jardiniers, gestionnaires de milieux naturels ou très anthropisés (sols urbains, </w:t>
      </w:r>
      <w:proofErr w:type="spellStart"/>
      <w:r w:rsidRPr="0046711B">
        <w:rPr>
          <w:rFonts w:eastAsia="Times New Roman" w:cstheme="minorHAnsi"/>
          <w:sz w:val="20"/>
          <w:szCs w:val="20"/>
          <w:lang w:eastAsia="fr-FR"/>
        </w:rPr>
        <w:t>technosols</w:t>
      </w:r>
      <w:proofErr w:type="spellEnd"/>
      <w:r w:rsidRPr="0046711B">
        <w:rPr>
          <w:rFonts w:eastAsia="Times New Roman" w:cstheme="minorHAnsi"/>
          <w:sz w:val="20"/>
          <w:szCs w:val="20"/>
          <w:lang w:eastAsia="fr-FR"/>
        </w:rPr>
        <w:t>, etc.). Il vise en outre à établir progressivement des référentiels de ces macroorganismes du sol grâce à la participation du plus grand nombre de personnes. Suivant le modèle d’une participation interactive, les protocoles d’observation et d’expérimentation sont construits en concertation entre chercheurs et aménageurs dans le but de construire des jeux de données exploitables et d’établir des outils d’évaluation et de suivi des pratiques pour les gestionnaires ou les particuliers mais également des indicateurs de la biodiversité des sols.</w:t>
      </w:r>
    </w:p>
    <w:p w14:paraId="6E50E721" w14:textId="78F31CDA" w:rsidR="00B81F81" w:rsidRDefault="00B81F81" w:rsidP="00421276">
      <w:pPr>
        <w:pStyle w:val="Titre2"/>
      </w:pPr>
      <w:r>
        <w:lastRenderedPageBreak/>
        <w:t>Déroulement du stage</w:t>
      </w:r>
    </w:p>
    <w:p w14:paraId="21A6C305" w14:textId="7CE34B65" w:rsidR="0046711B" w:rsidRPr="00C902A2" w:rsidRDefault="0046711B" w:rsidP="0046711B">
      <w:pPr>
        <w:rPr>
          <w:sz w:val="20"/>
          <w:szCs w:val="20"/>
        </w:rPr>
      </w:pPr>
      <w:r w:rsidRPr="00C902A2">
        <w:rPr>
          <w:sz w:val="20"/>
          <w:szCs w:val="20"/>
        </w:rPr>
        <w:t>Le stage est prévu pour une durée de 6 mois, idéalement de début février (au plus tard mi-février) à fin juillet 2022.</w:t>
      </w:r>
      <w:r w:rsidR="002F238E">
        <w:rPr>
          <w:sz w:val="20"/>
          <w:szCs w:val="20"/>
        </w:rPr>
        <w:t xml:space="preserve"> Il sera réalisé en partie à l’ADAF (26) et en partie à l’OPVT (35)</w:t>
      </w:r>
    </w:p>
    <w:p w14:paraId="75FE6D7F" w14:textId="369AB143" w:rsidR="00B81F81" w:rsidRPr="0046711B" w:rsidRDefault="00B81F81" w:rsidP="00B81F81">
      <w:pPr>
        <w:rPr>
          <w:rFonts w:eastAsia="Times New Roman" w:cstheme="minorHAnsi"/>
          <w:sz w:val="22"/>
          <w:szCs w:val="22"/>
          <w:lang w:eastAsia="fr-FR"/>
        </w:rPr>
      </w:pPr>
      <w:r w:rsidRPr="0046711B">
        <w:rPr>
          <w:rFonts w:eastAsia="Times New Roman" w:cstheme="minorHAnsi"/>
          <w:sz w:val="20"/>
          <w:szCs w:val="20"/>
          <w:u w:val="single"/>
          <w:lang w:eastAsia="fr-FR"/>
        </w:rPr>
        <w:t>Début du stage :</w:t>
      </w:r>
      <w:r w:rsidRPr="0046711B">
        <w:rPr>
          <w:rFonts w:eastAsia="Times New Roman" w:cstheme="minorHAnsi"/>
          <w:sz w:val="20"/>
          <w:szCs w:val="20"/>
          <w:lang w:eastAsia="fr-FR"/>
        </w:rPr>
        <w:t xml:space="preserve"> Début </w:t>
      </w:r>
      <w:r w:rsidR="0046711B" w:rsidRPr="0046711B">
        <w:rPr>
          <w:rFonts w:eastAsia="Times New Roman" w:cstheme="minorHAnsi"/>
          <w:sz w:val="20"/>
          <w:szCs w:val="20"/>
          <w:lang w:eastAsia="fr-FR"/>
        </w:rPr>
        <w:t>février</w:t>
      </w:r>
      <w:r w:rsidRPr="0046711B">
        <w:rPr>
          <w:rFonts w:eastAsia="Times New Roman" w:cstheme="minorHAnsi"/>
          <w:sz w:val="20"/>
          <w:szCs w:val="20"/>
          <w:lang w:eastAsia="fr-FR"/>
        </w:rPr>
        <w:t xml:space="preserve"> 2022 (à définir en fonction des disponibilités)</w:t>
      </w:r>
    </w:p>
    <w:p w14:paraId="01CAFF27" w14:textId="47512753" w:rsidR="00B81F81" w:rsidRDefault="00B81F81" w:rsidP="00B81F81">
      <w:pPr>
        <w:rPr>
          <w:rFonts w:eastAsia="Times New Roman" w:cstheme="minorHAnsi"/>
          <w:sz w:val="20"/>
          <w:szCs w:val="20"/>
          <w:lang w:eastAsia="fr-FR"/>
        </w:rPr>
      </w:pPr>
      <w:r w:rsidRPr="0046711B">
        <w:rPr>
          <w:rFonts w:eastAsia="Times New Roman" w:cstheme="minorHAnsi"/>
          <w:sz w:val="20"/>
          <w:szCs w:val="20"/>
          <w:u w:val="single"/>
          <w:lang w:eastAsia="fr-FR"/>
        </w:rPr>
        <w:t>Février-</w:t>
      </w:r>
      <w:r w:rsidR="0046711B" w:rsidRPr="0046711B">
        <w:rPr>
          <w:rFonts w:eastAsia="Times New Roman" w:cstheme="minorHAnsi"/>
          <w:sz w:val="20"/>
          <w:szCs w:val="20"/>
          <w:u w:val="single"/>
          <w:lang w:eastAsia="fr-FR"/>
        </w:rPr>
        <w:t xml:space="preserve"> avril</w:t>
      </w:r>
      <w:r w:rsidRPr="0046711B">
        <w:rPr>
          <w:rFonts w:eastAsia="Times New Roman" w:cstheme="minorHAnsi"/>
          <w:sz w:val="20"/>
          <w:szCs w:val="20"/>
          <w:u w:val="single"/>
          <w:lang w:eastAsia="fr-FR"/>
        </w:rPr>
        <w:t xml:space="preserve"> 202</w:t>
      </w:r>
      <w:r w:rsidR="0046711B" w:rsidRPr="0046711B">
        <w:rPr>
          <w:rFonts w:eastAsia="Times New Roman" w:cstheme="minorHAnsi"/>
          <w:sz w:val="20"/>
          <w:szCs w:val="20"/>
          <w:u w:val="single"/>
          <w:lang w:eastAsia="fr-FR"/>
        </w:rPr>
        <w:t>2</w:t>
      </w:r>
      <w:r w:rsidRPr="0046711B">
        <w:rPr>
          <w:rFonts w:eastAsia="Times New Roman" w:cstheme="minorHAnsi"/>
          <w:sz w:val="20"/>
          <w:szCs w:val="20"/>
          <w:u w:val="single"/>
          <w:lang w:eastAsia="fr-FR"/>
        </w:rPr>
        <w:t xml:space="preserve"> :</w:t>
      </w:r>
      <w:r w:rsidRPr="0046711B">
        <w:rPr>
          <w:rFonts w:eastAsia="Times New Roman" w:cstheme="minorHAnsi"/>
          <w:sz w:val="20"/>
          <w:szCs w:val="20"/>
          <w:lang w:eastAsia="fr-FR"/>
        </w:rPr>
        <w:t xml:space="preserve"> Travail bibliographique – </w:t>
      </w:r>
      <w:r w:rsidR="0046711B">
        <w:rPr>
          <w:rFonts w:eastAsia="Times New Roman" w:cstheme="minorHAnsi"/>
          <w:sz w:val="20"/>
          <w:szCs w:val="20"/>
          <w:lang w:eastAsia="fr-FR"/>
        </w:rPr>
        <w:t>intégration et découverte de</w:t>
      </w:r>
      <w:r w:rsidRPr="0046711B">
        <w:rPr>
          <w:rFonts w:eastAsia="Times New Roman" w:cstheme="minorHAnsi"/>
          <w:sz w:val="20"/>
          <w:szCs w:val="20"/>
          <w:lang w:eastAsia="fr-FR"/>
        </w:rPr>
        <w:t xml:space="preserve"> </w:t>
      </w:r>
      <w:r w:rsidR="0046711B">
        <w:rPr>
          <w:rFonts w:eastAsia="Times New Roman" w:cstheme="minorHAnsi"/>
          <w:sz w:val="20"/>
          <w:szCs w:val="20"/>
          <w:lang w:eastAsia="fr-FR"/>
        </w:rPr>
        <w:t>l’ADAF</w:t>
      </w:r>
      <w:r w:rsidRPr="0046711B">
        <w:rPr>
          <w:rFonts w:eastAsia="Times New Roman" w:cstheme="minorHAnsi"/>
          <w:sz w:val="20"/>
          <w:szCs w:val="20"/>
          <w:lang w:eastAsia="fr-FR"/>
        </w:rPr>
        <w:t xml:space="preserve"> </w:t>
      </w:r>
      <w:r w:rsidR="0046711B">
        <w:rPr>
          <w:rFonts w:eastAsia="Times New Roman" w:cstheme="minorHAnsi"/>
          <w:sz w:val="20"/>
          <w:szCs w:val="20"/>
          <w:lang w:eastAsia="fr-FR"/>
        </w:rPr>
        <w:t>–</w:t>
      </w:r>
      <w:r w:rsidRPr="0046711B">
        <w:rPr>
          <w:rFonts w:eastAsia="Times New Roman" w:cstheme="minorHAnsi"/>
          <w:sz w:val="20"/>
          <w:szCs w:val="20"/>
          <w:lang w:eastAsia="fr-FR"/>
        </w:rPr>
        <w:t xml:space="preserve"> participation aux missions de terrain</w:t>
      </w:r>
      <w:r w:rsidR="00C902A2">
        <w:rPr>
          <w:rFonts w:eastAsia="Times New Roman" w:cstheme="minorHAnsi"/>
          <w:sz w:val="20"/>
          <w:szCs w:val="20"/>
          <w:lang w:eastAsia="fr-FR"/>
        </w:rPr>
        <w:t xml:space="preserve"> : </w:t>
      </w:r>
      <w:r w:rsidRPr="0046711B">
        <w:rPr>
          <w:rFonts w:eastAsia="Times New Roman" w:cstheme="minorHAnsi"/>
          <w:sz w:val="20"/>
          <w:szCs w:val="20"/>
          <w:lang w:eastAsia="fr-FR"/>
        </w:rPr>
        <w:t xml:space="preserve">formation et informations sur le protocole de prélèvement des lombriciens, </w:t>
      </w:r>
      <w:r w:rsidR="0046711B">
        <w:rPr>
          <w:rFonts w:eastAsia="Times New Roman" w:cstheme="minorHAnsi"/>
          <w:sz w:val="20"/>
          <w:szCs w:val="20"/>
          <w:lang w:eastAsia="fr-FR"/>
        </w:rPr>
        <w:t>prélèvements sur le terrain (environ 30 fermes) et collecte des données</w:t>
      </w:r>
      <w:r w:rsidR="00C902A2">
        <w:rPr>
          <w:rFonts w:eastAsia="Times New Roman" w:cstheme="minorHAnsi"/>
          <w:sz w:val="20"/>
          <w:szCs w:val="20"/>
          <w:lang w:eastAsia="fr-FR"/>
        </w:rPr>
        <w:t xml:space="preserve"> </w:t>
      </w:r>
      <w:r w:rsidR="00C902A2" w:rsidRPr="00C902A2">
        <w:rPr>
          <w:rFonts w:eastAsia="Times New Roman" w:cstheme="minorHAnsi"/>
          <w:sz w:val="20"/>
          <w:szCs w:val="20"/>
          <w:lang w:eastAsia="fr-FR"/>
        </w:rPr>
        <w:sym w:font="Wingdings" w:char="F0E8"/>
      </w:r>
      <w:r w:rsidR="00C902A2">
        <w:rPr>
          <w:rFonts w:eastAsia="Times New Roman" w:cstheme="minorHAnsi"/>
          <w:sz w:val="20"/>
          <w:szCs w:val="20"/>
          <w:lang w:eastAsia="fr-FR"/>
        </w:rPr>
        <w:t xml:space="preserve"> ADAF</w:t>
      </w:r>
    </w:p>
    <w:p w14:paraId="3B70C75D" w14:textId="778A5EBE" w:rsidR="00B81F81" w:rsidRPr="0046711B" w:rsidRDefault="00B81F81" w:rsidP="00B81F81">
      <w:pPr>
        <w:rPr>
          <w:rFonts w:eastAsia="Times New Roman" w:cstheme="minorHAnsi"/>
          <w:sz w:val="22"/>
          <w:szCs w:val="22"/>
          <w:lang w:eastAsia="fr-FR"/>
        </w:rPr>
      </w:pPr>
      <w:r w:rsidRPr="0046711B">
        <w:rPr>
          <w:rFonts w:eastAsia="Times New Roman" w:cstheme="minorHAnsi"/>
          <w:sz w:val="20"/>
          <w:szCs w:val="20"/>
          <w:u w:val="single"/>
          <w:lang w:eastAsia="fr-FR"/>
        </w:rPr>
        <w:t>Avril-juillet 2020 :</w:t>
      </w:r>
      <w:r w:rsidRPr="0046711B">
        <w:rPr>
          <w:rFonts w:eastAsia="Times New Roman" w:cstheme="minorHAnsi"/>
          <w:sz w:val="20"/>
          <w:szCs w:val="20"/>
          <w:lang w:eastAsia="fr-FR"/>
        </w:rPr>
        <w:t xml:space="preserve"> Finalisation des objectifs du stage</w:t>
      </w:r>
      <w:r w:rsidR="00C902A2">
        <w:rPr>
          <w:rFonts w:eastAsia="Times New Roman" w:cstheme="minorHAnsi"/>
          <w:sz w:val="20"/>
          <w:szCs w:val="20"/>
          <w:lang w:eastAsia="fr-FR"/>
        </w:rPr>
        <w:t xml:space="preserve"> : </w:t>
      </w:r>
      <w:r w:rsidRPr="0046711B">
        <w:rPr>
          <w:rFonts w:eastAsia="Times New Roman" w:cstheme="minorHAnsi"/>
          <w:sz w:val="20"/>
          <w:szCs w:val="20"/>
          <w:lang w:eastAsia="fr-FR"/>
        </w:rPr>
        <w:t>travaux de laboratoire</w:t>
      </w:r>
      <w:r w:rsidR="00C902A2">
        <w:rPr>
          <w:rFonts w:eastAsia="Times New Roman" w:cstheme="minorHAnsi"/>
          <w:sz w:val="20"/>
          <w:szCs w:val="20"/>
          <w:lang w:eastAsia="fr-FR"/>
        </w:rPr>
        <w:t xml:space="preserve"> (identification, comptage, pesée)</w:t>
      </w:r>
      <w:r w:rsidRPr="0046711B">
        <w:rPr>
          <w:rFonts w:eastAsia="Times New Roman" w:cstheme="minorHAnsi"/>
          <w:sz w:val="20"/>
          <w:szCs w:val="20"/>
          <w:lang w:eastAsia="fr-FR"/>
        </w:rPr>
        <w:t>, concertation avec l</w:t>
      </w:r>
      <w:r w:rsidR="00C902A2">
        <w:rPr>
          <w:rFonts w:eastAsia="Times New Roman" w:cstheme="minorHAnsi"/>
          <w:sz w:val="20"/>
          <w:szCs w:val="20"/>
          <w:lang w:eastAsia="fr-FR"/>
        </w:rPr>
        <w:t>’OPVT et l’ADAF</w:t>
      </w:r>
      <w:r w:rsidRPr="0046711B">
        <w:rPr>
          <w:rFonts w:eastAsia="Times New Roman" w:cstheme="minorHAnsi"/>
          <w:sz w:val="20"/>
          <w:szCs w:val="20"/>
          <w:lang w:eastAsia="fr-FR"/>
        </w:rPr>
        <w:t xml:space="preserve">, analyse de données, construction de la synthèse globale et rédaction du rapport final, restitution </w:t>
      </w:r>
      <w:r w:rsidR="00C902A2">
        <w:rPr>
          <w:rFonts w:eastAsia="Times New Roman" w:cstheme="minorHAnsi"/>
          <w:sz w:val="20"/>
          <w:szCs w:val="20"/>
          <w:lang w:eastAsia="fr-FR"/>
        </w:rPr>
        <w:t xml:space="preserve">auprès des agriculteurs sous forme de brochure technique </w:t>
      </w:r>
      <w:r w:rsidR="00C902A2" w:rsidRPr="00C902A2">
        <w:rPr>
          <w:rFonts w:eastAsia="Times New Roman" w:cstheme="minorHAnsi"/>
          <w:sz w:val="20"/>
          <w:szCs w:val="20"/>
          <w:lang w:eastAsia="fr-FR"/>
        </w:rPr>
        <w:sym w:font="Wingdings" w:char="F0E8"/>
      </w:r>
      <w:r w:rsidR="00C902A2">
        <w:rPr>
          <w:rFonts w:eastAsia="Times New Roman" w:cstheme="minorHAnsi"/>
          <w:sz w:val="20"/>
          <w:szCs w:val="20"/>
          <w:lang w:eastAsia="fr-FR"/>
        </w:rPr>
        <w:t xml:space="preserve"> OPVT</w:t>
      </w:r>
    </w:p>
    <w:p w14:paraId="5C6D7DD6" w14:textId="68786894" w:rsidR="00094F29" w:rsidRDefault="00421276" w:rsidP="00421276">
      <w:pPr>
        <w:pStyle w:val="Titre2"/>
      </w:pPr>
      <w:r>
        <w:t>Profil recherché</w:t>
      </w:r>
    </w:p>
    <w:p w14:paraId="5C498274" w14:textId="5B8D5105" w:rsidR="00421276" w:rsidRPr="0046711B" w:rsidRDefault="00421276"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Master 2 ou élève ingénieur en agronomie ou écologie</w:t>
      </w:r>
      <w:r w:rsidR="00B81F81" w:rsidRPr="0046711B">
        <w:rPr>
          <w:rFonts w:eastAsia="Times New Roman" w:cstheme="minorHAnsi"/>
          <w:sz w:val="20"/>
          <w:szCs w:val="20"/>
          <w:lang w:eastAsia="fr-FR"/>
        </w:rPr>
        <w:t xml:space="preserve"> ou licence </w:t>
      </w:r>
    </w:p>
    <w:p w14:paraId="27567A90" w14:textId="0F861BCC" w:rsidR="00BE217D" w:rsidRPr="0046711B" w:rsidRDefault="00421276"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Goût et a</w:t>
      </w:r>
      <w:r w:rsidR="00BE217D" w:rsidRPr="0046711B">
        <w:rPr>
          <w:rFonts w:eastAsia="Times New Roman" w:cstheme="minorHAnsi"/>
          <w:sz w:val="20"/>
          <w:szCs w:val="20"/>
          <w:lang w:eastAsia="fr-FR"/>
        </w:rPr>
        <w:t>ptitudes au terrain (application protocole d’inventaire)</w:t>
      </w:r>
    </w:p>
    <w:p w14:paraId="3BA8BA28" w14:textId="64EBE61E" w:rsidR="00BE217D" w:rsidRPr="0046711B" w:rsidRDefault="00BE217D"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Utilisation de clés de détermination </w:t>
      </w:r>
    </w:p>
    <w:p w14:paraId="52FA742F" w14:textId="70E03B5A" w:rsidR="00BE217D" w:rsidRPr="0046711B" w:rsidRDefault="00BE217D"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Connaissance et maniement du</w:t>
      </w:r>
      <w:r w:rsidR="00B51ACA">
        <w:rPr>
          <w:rFonts w:eastAsia="Times New Roman" w:cstheme="minorHAnsi"/>
          <w:sz w:val="20"/>
          <w:szCs w:val="20"/>
          <w:lang w:eastAsia="fr-FR"/>
        </w:rPr>
        <w:t xml:space="preserve"> logiciel</w:t>
      </w:r>
      <w:r w:rsidRPr="0046711B">
        <w:rPr>
          <w:rFonts w:eastAsia="Times New Roman" w:cstheme="minorHAnsi"/>
          <w:sz w:val="20"/>
          <w:szCs w:val="20"/>
          <w:lang w:eastAsia="fr-FR"/>
        </w:rPr>
        <w:t xml:space="preserve"> SIG (obligatoire) et BDD (facultatif)</w:t>
      </w:r>
    </w:p>
    <w:p w14:paraId="6D481F3D" w14:textId="2B4ECB93" w:rsidR="00BE217D" w:rsidRPr="0046711B" w:rsidRDefault="00BE217D"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Maîtrise des outils et des méthodes statistiques (logiciel R)</w:t>
      </w:r>
    </w:p>
    <w:p w14:paraId="02E36425" w14:textId="7E4917A0" w:rsidR="00BE217D" w:rsidRPr="0046711B" w:rsidRDefault="00BE217D"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Capacités rédactionnelles et de synthèse</w:t>
      </w:r>
    </w:p>
    <w:p w14:paraId="68859204" w14:textId="04474D1B" w:rsidR="00BE217D" w:rsidRPr="0046711B" w:rsidRDefault="00BE217D"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Dynamisme et bon relationnel (travail d’équipe, contacts avec les différents partenaires)</w:t>
      </w:r>
    </w:p>
    <w:p w14:paraId="673F9498" w14:textId="6F018094" w:rsidR="00BE217D" w:rsidRPr="0046711B" w:rsidRDefault="00BE217D"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Grande autonomie et sens de l’organisation </w:t>
      </w:r>
    </w:p>
    <w:p w14:paraId="18ABFACB" w14:textId="36F40BC9" w:rsidR="00421276" w:rsidRPr="0046711B" w:rsidRDefault="00421276" w:rsidP="00421276">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Intérêt pour l’agriculture et l’agroécologie</w:t>
      </w:r>
    </w:p>
    <w:p w14:paraId="7D44B18E" w14:textId="01F11375" w:rsidR="00BE217D" w:rsidRDefault="00BE217D" w:rsidP="00421276">
      <w:pPr>
        <w:pStyle w:val="Titre2"/>
        <w:rPr>
          <w:rFonts w:eastAsia="Times New Roman"/>
          <w:lang w:eastAsia="fr-FR"/>
        </w:rPr>
      </w:pPr>
      <w:r w:rsidRPr="00BE217D">
        <w:rPr>
          <w:rFonts w:eastAsia="Times New Roman"/>
          <w:lang w:eastAsia="fr-FR"/>
        </w:rPr>
        <w:t>Conditions de travail </w:t>
      </w:r>
    </w:p>
    <w:p w14:paraId="4F5C97EF" w14:textId="4792DEC1" w:rsidR="00BE217D" w:rsidRPr="0046711B" w:rsidRDefault="00BE217D" w:rsidP="00C902A2">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Lieu de travail basé à l</w:t>
      </w:r>
      <w:r w:rsidR="00B81F81" w:rsidRPr="0046711B">
        <w:rPr>
          <w:rFonts w:eastAsia="Times New Roman" w:cstheme="minorHAnsi"/>
          <w:sz w:val="20"/>
          <w:szCs w:val="20"/>
          <w:lang w:eastAsia="fr-FR"/>
        </w:rPr>
        <w:t>’ADAF</w:t>
      </w:r>
      <w:r w:rsidRPr="0046711B">
        <w:rPr>
          <w:rFonts w:eastAsia="Times New Roman" w:cstheme="minorHAnsi"/>
          <w:sz w:val="20"/>
          <w:szCs w:val="20"/>
          <w:lang w:eastAsia="fr-FR"/>
        </w:rPr>
        <w:t xml:space="preserve"> </w:t>
      </w:r>
      <w:r w:rsidR="00B81F81" w:rsidRPr="0046711B">
        <w:rPr>
          <w:rFonts w:eastAsia="Times New Roman" w:cstheme="minorHAnsi"/>
          <w:sz w:val="20"/>
          <w:szCs w:val="20"/>
          <w:lang w:eastAsia="fr-FR"/>
        </w:rPr>
        <w:t>(26160 Pont de Barret) puis dans la s</w:t>
      </w:r>
      <w:r w:rsidRPr="0046711B">
        <w:rPr>
          <w:rFonts w:eastAsia="Times New Roman" w:cstheme="minorHAnsi"/>
          <w:sz w:val="20"/>
          <w:szCs w:val="20"/>
          <w:lang w:eastAsia="fr-FR"/>
        </w:rPr>
        <w:t>tation Biologique de Paimpont (Bretagne)</w:t>
      </w:r>
    </w:p>
    <w:p w14:paraId="2E3D95B3" w14:textId="6838E0B2" w:rsidR="00BE217D" w:rsidRPr="0046711B" w:rsidRDefault="00BE217D" w:rsidP="00C902A2">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 xml:space="preserve">Déplacements prévus </w:t>
      </w:r>
      <w:r w:rsidR="00B81F81" w:rsidRPr="0046711B">
        <w:rPr>
          <w:rFonts w:eastAsia="Times New Roman" w:cstheme="minorHAnsi"/>
          <w:sz w:val="20"/>
          <w:szCs w:val="20"/>
          <w:lang w:eastAsia="fr-FR"/>
        </w:rPr>
        <w:t>en Drôme-Ardèche</w:t>
      </w:r>
      <w:r w:rsidRPr="0046711B">
        <w:rPr>
          <w:rFonts w:eastAsia="Times New Roman" w:cstheme="minorHAnsi"/>
          <w:sz w:val="20"/>
          <w:szCs w:val="20"/>
          <w:lang w:eastAsia="fr-FR"/>
        </w:rPr>
        <w:t xml:space="preserve"> </w:t>
      </w:r>
      <w:r w:rsidR="00B81F81" w:rsidRPr="0046711B">
        <w:rPr>
          <w:rFonts w:eastAsia="Times New Roman" w:cstheme="minorHAnsi"/>
          <w:sz w:val="20"/>
          <w:szCs w:val="20"/>
          <w:lang w:eastAsia="fr-FR"/>
        </w:rPr>
        <w:t>en fin d’hiver/</w:t>
      </w:r>
      <w:r w:rsidRPr="0046711B">
        <w:rPr>
          <w:rFonts w:eastAsia="Times New Roman" w:cstheme="minorHAnsi"/>
          <w:sz w:val="20"/>
          <w:szCs w:val="20"/>
          <w:lang w:eastAsia="fr-FR"/>
        </w:rPr>
        <w:t>printemps (</w:t>
      </w:r>
      <w:r w:rsidR="00B81F81" w:rsidRPr="0046711B">
        <w:rPr>
          <w:rFonts w:eastAsia="Times New Roman" w:cstheme="minorHAnsi"/>
          <w:sz w:val="20"/>
          <w:szCs w:val="20"/>
          <w:lang w:eastAsia="fr-FR"/>
        </w:rPr>
        <w:t>campagne de terrain</w:t>
      </w:r>
      <w:r w:rsidRPr="0046711B">
        <w:rPr>
          <w:rFonts w:eastAsia="Times New Roman" w:cstheme="minorHAnsi"/>
          <w:sz w:val="20"/>
          <w:szCs w:val="20"/>
          <w:lang w:eastAsia="fr-FR"/>
        </w:rPr>
        <w:t>)</w:t>
      </w:r>
    </w:p>
    <w:p w14:paraId="0BA4C0C2" w14:textId="43FC41FE" w:rsidR="00BE217D" w:rsidRDefault="00BE217D" w:rsidP="00C902A2">
      <w:pPr>
        <w:pStyle w:val="Paragraphedeliste"/>
        <w:numPr>
          <w:ilvl w:val="0"/>
          <w:numId w:val="2"/>
        </w:numPr>
        <w:rPr>
          <w:rFonts w:eastAsia="Times New Roman" w:cstheme="minorHAnsi"/>
          <w:sz w:val="20"/>
          <w:szCs w:val="20"/>
          <w:lang w:eastAsia="fr-FR"/>
        </w:rPr>
      </w:pPr>
      <w:r w:rsidRPr="0046711B">
        <w:rPr>
          <w:rFonts w:eastAsia="Times New Roman" w:cstheme="minorHAnsi"/>
          <w:sz w:val="20"/>
          <w:szCs w:val="20"/>
          <w:lang w:eastAsia="fr-FR"/>
        </w:rPr>
        <w:t>Temps plein (35 h)</w:t>
      </w:r>
    </w:p>
    <w:p w14:paraId="52593969" w14:textId="3C20DFA0" w:rsidR="00C902A2" w:rsidRDefault="00C902A2" w:rsidP="00C902A2">
      <w:pPr>
        <w:pStyle w:val="Titre2"/>
        <w:rPr>
          <w:rFonts w:eastAsia="Times New Roman"/>
          <w:lang w:eastAsia="fr-FR"/>
        </w:rPr>
      </w:pPr>
      <w:r>
        <w:rPr>
          <w:rFonts w:eastAsia="Times New Roman"/>
          <w:lang w:eastAsia="fr-FR"/>
        </w:rPr>
        <w:t>Accueil et indemnisation</w:t>
      </w:r>
    </w:p>
    <w:p w14:paraId="111D60D6" w14:textId="77777777" w:rsidR="002F238E" w:rsidRDefault="00C902A2" w:rsidP="00C902A2">
      <w:pPr>
        <w:rPr>
          <w:rFonts w:cstheme="minorHAnsi"/>
          <w:sz w:val="20"/>
          <w:szCs w:val="20"/>
          <w:lang w:eastAsia="fr-FR"/>
        </w:rPr>
      </w:pPr>
      <w:r w:rsidRPr="002F238E">
        <w:rPr>
          <w:rFonts w:cstheme="minorHAnsi"/>
          <w:b/>
          <w:bCs/>
          <w:sz w:val="20"/>
          <w:szCs w:val="20"/>
          <w:lang w:eastAsia="fr-FR"/>
        </w:rPr>
        <w:t>Structures d’accueil</w:t>
      </w:r>
      <w:r w:rsidRPr="00C902A2">
        <w:rPr>
          <w:rFonts w:cstheme="minorHAnsi"/>
          <w:sz w:val="20"/>
          <w:szCs w:val="20"/>
          <w:lang w:eastAsia="fr-FR"/>
        </w:rPr>
        <w:t xml:space="preserve"> : </w:t>
      </w:r>
    </w:p>
    <w:p w14:paraId="3D098015" w14:textId="3475B0B0" w:rsidR="00C902A2" w:rsidRPr="002F238E" w:rsidRDefault="00C902A2" w:rsidP="002F238E">
      <w:pPr>
        <w:pStyle w:val="Paragraphedeliste"/>
        <w:numPr>
          <w:ilvl w:val="0"/>
          <w:numId w:val="4"/>
        </w:numPr>
        <w:rPr>
          <w:rFonts w:cstheme="minorHAnsi"/>
          <w:sz w:val="20"/>
          <w:szCs w:val="20"/>
          <w:lang w:eastAsia="fr-FR"/>
        </w:rPr>
      </w:pPr>
      <w:r w:rsidRPr="002F238E">
        <w:rPr>
          <w:rFonts w:cstheme="minorHAnsi"/>
          <w:sz w:val="20"/>
          <w:szCs w:val="20"/>
          <w:lang w:eastAsia="fr-FR"/>
        </w:rPr>
        <w:t xml:space="preserve">ADAF (Association Drômoise </w:t>
      </w:r>
      <w:proofErr w:type="spellStart"/>
      <w:r w:rsidRPr="002F238E">
        <w:rPr>
          <w:rFonts w:cstheme="minorHAnsi"/>
          <w:sz w:val="20"/>
          <w:szCs w:val="20"/>
          <w:lang w:eastAsia="fr-FR"/>
        </w:rPr>
        <w:t>d’AgroForesterie</w:t>
      </w:r>
      <w:proofErr w:type="spellEnd"/>
      <w:r w:rsidR="001A4B9C">
        <w:rPr>
          <w:rFonts w:cstheme="minorHAnsi"/>
          <w:sz w:val="20"/>
          <w:szCs w:val="20"/>
          <w:lang w:eastAsia="fr-FR"/>
        </w:rPr>
        <w:t>)</w:t>
      </w:r>
      <w:r w:rsidRPr="002F238E">
        <w:rPr>
          <w:rFonts w:cstheme="minorHAnsi"/>
          <w:sz w:val="20"/>
          <w:szCs w:val="20"/>
          <w:lang w:eastAsia="fr-FR"/>
        </w:rPr>
        <w:t>, 26160 Pont de Barret</w:t>
      </w:r>
    </w:p>
    <w:p w14:paraId="3836676E" w14:textId="5BBDBAF5" w:rsidR="00C902A2" w:rsidRPr="002F238E" w:rsidRDefault="00B51ACA" w:rsidP="002F238E">
      <w:pPr>
        <w:pStyle w:val="Paragraphedeliste"/>
        <w:numPr>
          <w:ilvl w:val="0"/>
          <w:numId w:val="4"/>
        </w:numPr>
        <w:rPr>
          <w:rFonts w:cstheme="minorHAnsi"/>
          <w:sz w:val="20"/>
          <w:szCs w:val="20"/>
          <w:lang w:eastAsia="fr-FR"/>
        </w:rPr>
      </w:pPr>
      <w:r>
        <w:rPr>
          <w:rFonts w:eastAsia="Times New Roman" w:cstheme="minorHAnsi"/>
          <w:sz w:val="20"/>
          <w:szCs w:val="20"/>
          <w:lang w:eastAsia="fr-FR"/>
        </w:rPr>
        <w:t xml:space="preserve">Université de Rennes, OPVT &amp; </w:t>
      </w:r>
      <w:r w:rsidR="00C902A2" w:rsidRPr="002F238E">
        <w:rPr>
          <w:rFonts w:eastAsia="Times New Roman" w:cstheme="minorHAnsi"/>
          <w:sz w:val="20"/>
          <w:szCs w:val="20"/>
          <w:lang w:eastAsia="fr-FR"/>
        </w:rPr>
        <w:t>UMR ECOBIO</w:t>
      </w:r>
      <w:r w:rsidR="00C902A2" w:rsidRPr="002F238E">
        <w:rPr>
          <w:rFonts w:eastAsia="Times New Roman" w:cstheme="minorHAnsi"/>
          <w:b/>
          <w:bCs/>
          <w:sz w:val="20"/>
          <w:szCs w:val="20"/>
          <w:lang w:eastAsia="fr-FR"/>
        </w:rPr>
        <w:t xml:space="preserve">, </w:t>
      </w:r>
      <w:r w:rsidR="00C902A2" w:rsidRPr="002F238E">
        <w:rPr>
          <w:rFonts w:eastAsia="Times New Roman" w:cstheme="minorHAnsi"/>
          <w:sz w:val="20"/>
          <w:szCs w:val="20"/>
          <w:lang w:eastAsia="fr-FR"/>
        </w:rPr>
        <w:t>Station Biologique de Paimpont, 35380 PAIMPONT</w:t>
      </w:r>
    </w:p>
    <w:p w14:paraId="002D0B74" w14:textId="77777777" w:rsidR="002F238E" w:rsidRDefault="00C902A2" w:rsidP="00C902A2">
      <w:pPr>
        <w:rPr>
          <w:rFonts w:eastAsia="Times New Roman" w:cstheme="minorHAnsi"/>
          <w:b/>
          <w:bCs/>
          <w:sz w:val="20"/>
          <w:szCs w:val="20"/>
          <w:lang w:eastAsia="fr-FR"/>
        </w:rPr>
      </w:pPr>
      <w:r w:rsidRPr="00C902A2">
        <w:rPr>
          <w:rFonts w:eastAsia="Times New Roman" w:cstheme="minorHAnsi"/>
          <w:b/>
          <w:bCs/>
          <w:sz w:val="20"/>
          <w:szCs w:val="20"/>
          <w:lang w:eastAsia="fr-FR"/>
        </w:rPr>
        <w:t>Responsable</w:t>
      </w:r>
      <w:r w:rsidR="002F238E">
        <w:rPr>
          <w:rFonts w:eastAsia="Times New Roman" w:cstheme="minorHAnsi"/>
          <w:b/>
          <w:bCs/>
          <w:sz w:val="20"/>
          <w:szCs w:val="20"/>
          <w:lang w:eastAsia="fr-FR"/>
        </w:rPr>
        <w:t>s</w:t>
      </w:r>
      <w:r w:rsidRPr="00C902A2">
        <w:rPr>
          <w:rFonts w:eastAsia="Times New Roman" w:cstheme="minorHAnsi"/>
          <w:b/>
          <w:bCs/>
          <w:sz w:val="20"/>
          <w:szCs w:val="20"/>
          <w:lang w:eastAsia="fr-FR"/>
        </w:rPr>
        <w:t xml:space="preserve"> du stage : </w:t>
      </w:r>
    </w:p>
    <w:p w14:paraId="1A2AB7E3" w14:textId="287AB19E" w:rsidR="00C902A2" w:rsidRPr="002F238E" w:rsidRDefault="00C902A2" w:rsidP="002F238E">
      <w:pPr>
        <w:pStyle w:val="Paragraphedeliste"/>
        <w:numPr>
          <w:ilvl w:val="0"/>
          <w:numId w:val="5"/>
        </w:numPr>
        <w:rPr>
          <w:rFonts w:eastAsia="Times New Roman" w:cstheme="minorHAnsi"/>
          <w:sz w:val="22"/>
          <w:szCs w:val="22"/>
          <w:lang w:eastAsia="fr-FR"/>
        </w:rPr>
      </w:pPr>
      <w:r w:rsidRPr="002F238E">
        <w:rPr>
          <w:rFonts w:eastAsia="Times New Roman" w:cstheme="minorHAnsi"/>
          <w:sz w:val="20"/>
          <w:szCs w:val="20"/>
          <w:lang w:eastAsia="fr-FR"/>
        </w:rPr>
        <w:t>Daniel CLUZEAU - Enseignant chercheur</w:t>
      </w:r>
    </w:p>
    <w:p w14:paraId="05FCC3B8" w14:textId="537AC7F6" w:rsidR="002F238E" w:rsidRPr="002F238E" w:rsidRDefault="002F238E" w:rsidP="002F238E">
      <w:pPr>
        <w:pStyle w:val="Paragraphedeliste"/>
        <w:numPr>
          <w:ilvl w:val="0"/>
          <w:numId w:val="5"/>
        </w:numPr>
        <w:rPr>
          <w:rFonts w:eastAsia="Times New Roman" w:cstheme="minorHAnsi"/>
          <w:sz w:val="22"/>
          <w:szCs w:val="22"/>
          <w:lang w:eastAsia="fr-FR"/>
        </w:rPr>
      </w:pPr>
      <w:r>
        <w:rPr>
          <w:rFonts w:eastAsia="Times New Roman" w:cstheme="minorHAnsi"/>
          <w:sz w:val="20"/>
          <w:szCs w:val="20"/>
          <w:lang w:eastAsia="fr-FR"/>
        </w:rPr>
        <w:t>Amandine FAURY – Chargée de mission MSV</w:t>
      </w:r>
    </w:p>
    <w:p w14:paraId="73DD3988" w14:textId="44A21FC7" w:rsidR="00C902A2" w:rsidRPr="00C902A2" w:rsidRDefault="00C902A2" w:rsidP="00C902A2">
      <w:pPr>
        <w:rPr>
          <w:rFonts w:eastAsia="Times New Roman" w:cstheme="minorHAnsi"/>
          <w:sz w:val="22"/>
          <w:szCs w:val="22"/>
          <w:lang w:eastAsia="fr-FR"/>
        </w:rPr>
      </w:pPr>
      <w:r w:rsidRPr="00C902A2">
        <w:rPr>
          <w:rFonts w:eastAsia="Times New Roman" w:cstheme="minorHAnsi"/>
          <w:b/>
          <w:bCs/>
          <w:sz w:val="20"/>
          <w:szCs w:val="20"/>
          <w:lang w:eastAsia="fr-FR"/>
        </w:rPr>
        <w:t xml:space="preserve">Hébergement et restauration : </w:t>
      </w:r>
      <w:r w:rsidRPr="00C902A2">
        <w:rPr>
          <w:rFonts w:eastAsia="Times New Roman" w:cstheme="minorHAnsi"/>
          <w:sz w:val="20"/>
          <w:szCs w:val="20"/>
          <w:lang w:eastAsia="fr-FR"/>
        </w:rPr>
        <w:t>à la charge du stagiaire (possibilités d’hébergement à la Station Biologique de Paimpont)</w:t>
      </w:r>
    </w:p>
    <w:p w14:paraId="08F50DD8" w14:textId="77777777" w:rsidR="00C902A2" w:rsidRPr="00C902A2" w:rsidRDefault="00C902A2" w:rsidP="00C902A2">
      <w:pPr>
        <w:rPr>
          <w:rFonts w:eastAsia="Times New Roman" w:cstheme="minorHAnsi"/>
          <w:sz w:val="22"/>
          <w:szCs w:val="22"/>
          <w:lang w:eastAsia="fr-FR"/>
        </w:rPr>
      </w:pPr>
      <w:r w:rsidRPr="00C902A2">
        <w:rPr>
          <w:rFonts w:eastAsia="Times New Roman" w:cstheme="minorHAnsi"/>
          <w:b/>
          <w:bCs/>
          <w:sz w:val="20"/>
          <w:szCs w:val="20"/>
          <w:lang w:eastAsia="fr-FR"/>
        </w:rPr>
        <w:t xml:space="preserve">Indemnité : </w:t>
      </w:r>
      <w:r w:rsidRPr="00C902A2">
        <w:rPr>
          <w:rFonts w:eastAsia="Times New Roman" w:cstheme="minorHAnsi"/>
          <w:sz w:val="20"/>
          <w:szCs w:val="20"/>
          <w:lang w:eastAsia="fr-FR"/>
        </w:rPr>
        <w:t>gratification mensuelle réglementaire + prise en charge des frais de mission</w:t>
      </w:r>
    </w:p>
    <w:p w14:paraId="7919D6E6" w14:textId="5239C3A5" w:rsidR="00BE217D" w:rsidRPr="002F238E" w:rsidRDefault="00BE217D" w:rsidP="002F238E">
      <w:pPr>
        <w:jc w:val="center"/>
        <w:rPr>
          <w:rFonts w:eastAsia="Times New Roman" w:cstheme="minorHAnsi"/>
          <w:sz w:val="20"/>
          <w:szCs w:val="20"/>
          <w:lang w:eastAsia="fr-FR"/>
        </w:rPr>
      </w:pPr>
      <w:r w:rsidRPr="002F238E">
        <w:rPr>
          <w:rFonts w:eastAsia="Times New Roman" w:cstheme="minorHAnsi"/>
          <w:sz w:val="20"/>
          <w:szCs w:val="20"/>
          <w:lang w:eastAsia="fr-FR"/>
        </w:rPr>
        <w:t>C.V. et lettre de motivation à envoyer par mail</w:t>
      </w:r>
      <w:r w:rsidR="002F238E" w:rsidRPr="002F238E">
        <w:rPr>
          <w:rFonts w:eastAsia="Times New Roman" w:cstheme="minorHAnsi"/>
          <w:sz w:val="20"/>
          <w:szCs w:val="20"/>
          <w:lang w:eastAsia="fr-FR"/>
        </w:rPr>
        <w:t> :</w:t>
      </w:r>
    </w:p>
    <w:p w14:paraId="293AA71D" w14:textId="42C7D4AB" w:rsidR="00BE217D" w:rsidRPr="002F238E" w:rsidRDefault="00BE217D" w:rsidP="002F238E">
      <w:pPr>
        <w:jc w:val="center"/>
        <w:rPr>
          <w:rFonts w:eastAsia="Times New Roman" w:cstheme="minorHAnsi"/>
          <w:sz w:val="20"/>
          <w:szCs w:val="20"/>
          <w:lang w:eastAsia="fr-FR"/>
        </w:rPr>
      </w:pPr>
      <w:proofErr w:type="gramStart"/>
      <w:r w:rsidRPr="002F238E">
        <w:rPr>
          <w:rFonts w:eastAsia="Times New Roman" w:cstheme="minorHAnsi"/>
          <w:sz w:val="20"/>
          <w:szCs w:val="20"/>
          <w:lang w:eastAsia="fr-FR"/>
        </w:rPr>
        <w:t>à</w:t>
      </w:r>
      <w:proofErr w:type="gramEnd"/>
      <w:r w:rsidRPr="002F238E">
        <w:rPr>
          <w:rFonts w:eastAsia="Times New Roman" w:cstheme="minorHAnsi"/>
          <w:sz w:val="20"/>
          <w:szCs w:val="20"/>
          <w:lang w:eastAsia="fr-FR"/>
        </w:rPr>
        <w:t xml:space="preserve"> </w:t>
      </w:r>
      <w:hyperlink r:id="rId5" w:history="1">
        <w:r w:rsidRPr="002F238E">
          <w:rPr>
            <w:rFonts w:eastAsia="Times New Roman" w:cstheme="minorHAnsi"/>
            <w:color w:val="0000FF"/>
            <w:sz w:val="20"/>
            <w:szCs w:val="20"/>
            <w:u w:val="single"/>
            <w:lang w:eastAsia="fr-FR"/>
          </w:rPr>
          <w:t>daniel.cluzeau@univ-rennes1.fr</w:t>
        </w:r>
      </w:hyperlink>
      <w:r w:rsidRPr="002F238E">
        <w:rPr>
          <w:rFonts w:eastAsia="Times New Roman" w:cstheme="minorHAnsi"/>
          <w:color w:val="244061"/>
          <w:sz w:val="20"/>
          <w:szCs w:val="20"/>
          <w:lang w:eastAsia="fr-FR"/>
        </w:rPr>
        <w:t xml:space="preserve"> </w:t>
      </w:r>
      <w:r w:rsidRPr="002F238E">
        <w:rPr>
          <w:rFonts w:eastAsia="Times New Roman" w:cstheme="minorHAnsi"/>
          <w:sz w:val="20"/>
          <w:szCs w:val="20"/>
          <w:lang w:eastAsia="fr-FR"/>
        </w:rPr>
        <w:t xml:space="preserve">et </w:t>
      </w:r>
      <w:r w:rsidR="002F238E" w:rsidRPr="002F238E">
        <w:rPr>
          <w:rFonts w:eastAsia="Times New Roman" w:cstheme="minorHAnsi"/>
          <w:color w:val="0000FF"/>
          <w:sz w:val="20"/>
          <w:szCs w:val="20"/>
          <w:u w:val="single"/>
          <w:lang w:eastAsia="fr-FR"/>
        </w:rPr>
        <w:t>amandine.faury@adaf26.org</w:t>
      </w:r>
    </w:p>
    <w:sectPr w:rsidR="00BE217D" w:rsidRPr="002F2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lce Vita">
    <w:altName w:val="Dolce Vita"/>
    <w:panose1 w:val="02000500000000000000"/>
    <w:charset w:val="00"/>
    <w:family w:val="auto"/>
    <w:pitch w:val="variable"/>
    <w:sig w:usb0="A00000A7" w:usb1="5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7F1B"/>
    <w:multiLevelType w:val="hybridMultilevel"/>
    <w:tmpl w:val="020A9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861A5"/>
    <w:multiLevelType w:val="hybridMultilevel"/>
    <w:tmpl w:val="91D87E74"/>
    <w:lvl w:ilvl="0" w:tplc="E95043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43176"/>
    <w:multiLevelType w:val="hybridMultilevel"/>
    <w:tmpl w:val="1630901E"/>
    <w:lvl w:ilvl="0" w:tplc="E95043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1C04EC"/>
    <w:multiLevelType w:val="hybridMultilevel"/>
    <w:tmpl w:val="E6AAC284"/>
    <w:lvl w:ilvl="0" w:tplc="E95043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5F441C"/>
    <w:multiLevelType w:val="hybridMultilevel"/>
    <w:tmpl w:val="3AD8013E"/>
    <w:lvl w:ilvl="0" w:tplc="E95043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7D"/>
    <w:rsid w:val="00094F29"/>
    <w:rsid w:val="001A4B9C"/>
    <w:rsid w:val="00241118"/>
    <w:rsid w:val="002F238E"/>
    <w:rsid w:val="003F41A6"/>
    <w:rsid w:val="00421276"/>
    <w:rsid w:val="0046711B"/>
    <w:rsid w:val="004F5C80"/>
    <w:rsid w:val="00B51ACA"/>
    <w:rsid w:val="00B81F81"/>
    <w:rsid w:val="00BE217D"/>
    <w:rsid w:val="00C902A2"/>
    <w:rsid w:val="00D364C2"/>
    <w:rsid w:val="00E17413"/>
    <w:rsid w:val="00FD6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39F3"/>
  <w15:chartTrackingRefBased/>
  <w15:docId w15:val="{1A911A33-5676-4F7F-8BC2-C5AE598C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413"/>
  </w:style>
  <w:style w:type="paragraph" w:styleId="Titre1">
    <w:name w:val="heading 1"/>
    <w:basedOn w:val="Normal"/>
    <w:next w:val="Normal"/>
    <w:link w:val="Titre1Car"/>
    <w:uiPriority w:val="9"/>
    <w:qFormat/>
    <w:rsid w:val="00E17413"/>
    <w:pPr>
      <w:keepNext/>
      <w:keepLines/>
      <w:spacing w:before="320" w:after="80" w:line="240" w:lineRule="auto"/>
      <w:jc w:val="center"/>
      <w:outlineLvl w:val="0"/>
    </w:pPr>
    <w:rPr>
      <w:rFonts w:asciiTheme="majorHAnsi" w:eastAsiaTheme="majorEastAsia" w:hAnsiTheme="majorHAnsi" w:cstheme="majorBidi"/>
      <w:color w:val="809829" w:themeColor="accent1" w:themeShade="BF"/>
      <w:sz w:val="40"/>
      <w:szCs w:val="40"/>
    </w:rPr>
  </w:style>
  <w:style w:type="paragraph" w:styleId="Titre2">
    <w:name w:val="heading 2"/>
    <w:basedOn w:val="Normal"/>
    <w:next w:val="Normal"/>
    <w:link w:val="Titre2Car"/>
    <w:uiPriority w:val="9"/>
    <w:unhideWhenUsed/>
    <w:qFormat/>
    <w:rsid w:val="002F238E"/>
    <w:pPr>
      <w:keepNext/>
      <w:keepLines/>
      <w:spacing w:before="160" w:after="40" w:line="240" w:lineRule="auto"/>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E17413"/>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E17413"/>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E17413"/>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E17413"/>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E17413"/>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E17413"/>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E17413"/>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21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E217D"/>
    <w:rPr>
      <w:color w:val="0000FF"/>
      <w:u w:val="single"/>
    </w:rPr>
  </w:style>
  <w:style w:type="character" w:customStyle="1" w:styleId="Titre1Car">
    <w:name w:val="Titre 1 Car"/>
    <w:basedOn w:val="Policepardfaut"/>
    <w:link w:val="Titre1"/>
    <w:uiPriority w:val="9"/>
    <w:rsid w:val="00E17413"/>
    <w:rPr>
      <w:rFonts w:asciiTheme="majorHAnsi" w:eastAsiaTheme="majorEastAsia" w:hAnsiTheme="majorHAnsi" w:cstheme="majorBidi"/>
      <w:color w:val="809829" w:themeColor="accent1" w:themeShade="BF"/>
      <w:sz w:val="40"/>
      <w:szCs w:val="40"/>
    </w:rPr>
  </w:style>
  <w:style w:type="character" w:customStyle="1" w:styleId="Titre2Car">
    <w:name w:val="Titre 2 Car"/>
    <w:basedOn w:val="Policepardfaut"/>
    <w:link w:val="Titre2"/>
    <w:uiPriority w:val="9"/>
    <w:rsid w:val="002F238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E17413"/>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E17413"/>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E17413"/>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E17413"/>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E17413"/>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E17413"/>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E17413"/>
    <w:rPr>
      <w:b/>
      <w:bCs/>
      <w:i/>
      <w:iCs/>
    </w:rPr>
  </w:style>
  <w:style w:type="paragraph" w:styleId="Lgende">
    <w:name w:val="caption"/>
    <w:basedOn w:val="Normal"/>
    <w:next w:val="Normal"/>
    <w:uiPriority w:val="35"/>
    <w:semiHidden/>
    <w:unhideWhenUsed/>
    <w:qFormat/>
    <w:rsid w:val="00E17413"/>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E17413"/>
    <w:pPr>
      <w:pBdr>
        <w:top w:val="single" w:sz="6" w:space="8" w:color="FE750E" w:themeColor="accent3"/>
        <w:bottom w:val="single" w:sz="6" w:space="8" w:color="FE750E" w:themeColor="accent3"/>
      </w:pBdr>
      <w:spacing w:after="400" w:line="240" w:lineRule="auto"/>
      <w:contextualSpacing/>
      <w:jc w:val="center"/>
    </w:pPr>
    <w:rPr>
      <w:rFonts w:asciiTheme="majorHAnsi" w:eastAsiaTheme="majorEastAsia" w:hAnsiTheme="majorHAnsi" w:cstheme="majorBidi"/>
      <w:caps/>
      <w:color w:val="7F7F7F" w:themeColor="text2"/>
      <w:spacing w:val="30"/>
      <w:sz w:val="72"/>
      <w:szCs w:val="72"/>
    </w:rPr>
  </w:style>
  <w:style w:type="character" w:customStyle="1" w:styleId="TitreCar">
    <w:name w:val="Titre Car"/>
    <w:basedOn w:val="Policepardfaut"/>
    <w:link w:val="Titre"/>
    <w:uiPriority w:val="10"/>
    <w:rsid w:val="00E17413"/>
    <w:rPr>
      <w:rFonts w:asciiTheme="majorHAnsi" w:eastAsiaTheme="majorEastAsia" w:hAnsiTheme="majorHAnsi" w:cstheme="majorBidi"/>
      <w:caps/>
      <w:color w:val="7F7F7F" w:themeColor="text2"/>
      <w:spacing w:val="30"/>
      <w:sz w:val="72"/>
      <w:szCs w:val="72"/>
    </w:rPr>
  </w:style>
  <w:style w:type="paragraph" w:styleId="Sous-titre">
    <w:name w:val="Subtitle"/>
    <w:basedOn w:val="Normal"/>
    <w:next w:val="Normal"/>
    <w:link w:val="Sous-titreCar"/>
    <w:uiPriority w:val="11"/>
    <w:qFormat/>
    <w:rsid w:val="00E17413"/>
    <w:pPr>
      <w:numPr>
        <w:ilvl w:val="1"/>
      </w:numPr>
      <w:jc w:val="center"/>
    </w:pPr>
    <w:rPr>
      <w:color w:val="7F7F7F" w:themeColor="text2"/>
      <w:sz w:val="28"/>
      <w:szCs w:val="28"/>
    </w:rPr>
  </w:style>
  <w:style w:type="character" w:customStyle="1" w:styleId="Sous-titreCar">
    <w:name w:val="Sous-titre Car"/>
    <w:basedOn w:val="Policepardfaut"/>
    <w:link w:val="Sous-titre"/>
    <w:uiPriority w:val="11"/>
    <w:rsid w:val="00E17413"/>
    <w:rPr>
      <w:color w:val="7F7F7F" w:themeColor="text2"/>
      <w:sz w:val="28"/>
      <w:szCs w:val="28"/>
    </w:rPr>
  </w:style>
  <w:style w:type="character" w:styleId="lev">
    <w:name w:val="Strong"/>
    <w:basedOn w:val="Policepardfaut"/>
    <w:uiPriority w:val="22"/>
    <w:qFormat/>
    <w:rsid w:val="00E17413"/>
    <w:rPr>
      <w:b/>
      <w:bCs/>
    </w:rPr>
  </w:style>
  <w:style w:type="character" w:styleId="Accentuation">
    <w:name w:val="Emphasis"/>
    <w:basedOn w:val="Policepardfaut"/>
    <w:uiPriority w:val="20"/>
    <w:qFormat/>
    <w:rsid w:val="00E17413"/>
    <w:rPr>
      <w:i/>
      <w:iCs/>
      <w:color w:val="000000" w:themeColor="text1"/>
    </w:rPr>
  </w:style>
  <w:style w:type="paragraph" w:styleId="Sansinterligne">
    <w:name w:val="No Spacing"/>
    <w:uiPriority w:val="1"/>
    <w:qFormat/>
    <w:rsid w:val="00E17413"/>
    <w:pPr>
      <w:spacing w:after="0" w:line="240" w:lineRule="auto"/>
    </w:pPr>
  </w:style>
  <w:style w:type="paragraph" w:styleId="Citation">
    <w:name w:val="Quote"/>
    <w:basedOn w:val="Normal"/>
    <w:next w:val="Normal"/>
    <w:link w:val="CitationCar"/>
    <w:uiPriority w:val="29"/>
    <w:qFormat/>
    <w:rsid w:val="00E17413"/>
    <w:pPr>
      <w:spacing w:before="160"/>
      <w:ind w:left="720" w:right="720"/>
      <w:jc w:val="center"/>
    </w:pPr>
    <w:rPr>
      <w:i/>
      <w:iCs/>
      <w:color w:val="C75501" w:themeColor="accent3" w:themeShade="BF"/>
      <w:sz w:val="24"/>
      <w:szCs w:val="24"/>
    </w:rPr>
  </w:style>
  <w:style w:type="character" w:customStyle="1" w:styleId="CitationCar">
    <w:name w:val="Citation Car"/>
    <w:basedOn w:val="Policepardfaut"/>
    <w:link w:val="Citation"/>
    <w:uiPriority w:val="29"/>
    <w:rsid w:val="00E17413"/>
    <w:rPr>
      <w:i/>
      <w:iCs/>
      <w:color w:val="C75501" w:themeColor="accent3" w:themeShade="BF"/>
      <w:sz w:val="24"/>
      <w:szCs w:val="24"/>
    </w:rPr>
  </w:style>
  <w:style w:type="paragraph" w:styleId="Citationintense">
    <w:name w:val="Intense Quote"/>
    <w:basedOn w:val="Normal"/>
    <w:next w:val="Normal"/>
    <w:link w:val="CitationintenseCar"/>
    <w:uiPriority w:val="30"/>
    <w:qFormat/>
    <w:rsid w:val="00E17413"/>
    <w:pPr>
      <w:spacing w:before="160" w:line="276" w:lineRule="auto"/>
      <w:ind w:left="936" w:right="936"/>
      <w:jc w:val="center"/>
    </w:pPr>
    <w:rPr>
      <w:rFonts w:asciiTheme="majorHAnsi" w:eastAsiaTheme="majorEastAsia" w:hAnsiTheme="majorHAnsi" w:cstheme="majorBidi"/>
      <w:caps/>
      <w:color w:val="809829" w:themeColor="accent1" w:themeShade="BF"/>
      <w:sz w:val="28"/>
      <w:szCs w:val="28"/>
    </w:rPr>
  </w:style>
  <w:style w:type="character" w:customStyle="1" w:styleId="CitationintenseCar">
    <w:name w:val="Citation intense Car"/>
    <w:basedOn w:val="Policepardfaut"/>
    <w:link w:val="Citationintense"/>
    <w:uiPriority w:val="30"/>
    <w:rsid w:val="00E17413"/>
    <w:rPr>
      <w:rFonts w:asciiTheme="majorHAnsi" w:eastAsiaTheme="majorEastAsia" w:hAnsiTheme="majorHAnsi" w:cstheme="majorBidi"/>
      <w:caps/>
      <w:color w:val="809829" w:themeColor="accent1" w:themeShade="BF"/>
      <w:sz w:val="28"/>
      <w:szCs w:val="28"/>
    </w:rPr>
  </w:style>
  <w:style w:type="character" w:styleId="Accentuationlgre">
    <w:name w:val="Subtle Emphasis"/>
    <w:basedOn w:val="Policepardfaut"/>
    <w:uiPriority w:val="19"/>
    <w:qFormat/>
    <w:rsid w:val="00E17413"/>
    <w:rPr>
      <w:i/>
      <w:iCs/>
      <w:color w:val="595959" w:themeColor="text1" w:themeTint="A6"/>
    </w:rPr>
  </w:style>
  <w:style w:type="character" w:styleId="Accentuationintense">
    <w:name w:val="Intense Emphasis"/>
    <w:basedOn w:val="Policepardfaut"/>
    <w:uiPriority w:val="21"/>
    <w:qFormat/>
    <w:rsid w:val="00E17413"/>
    <w:rPr>
      <w:b/>
      <w:bCs/>
      <w:i/>
      <w:iCs/>
      <w:color w:val="auto"/>
    </w:rPr>
  </w:style>
  <w:style w:type="character" w:styleId="Rfrencelgre">
    <w:name w:val="Subtle Reference"/>
    <w:basedOn w:val="Policepardfaut"/>
    <w:uiPriority w:val="31"/>
    <w:qFormat/>
    <w:rsid w:val="00E17413"/>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17413"/>
    <w:rPr>
      <w:b/>
      <w:bCs/>
      <w:caps w:val="0"/>
      <w:smallCaps/>
      <w:color w:val="auto"/>
      <w:spacing w:val="0"/>
      <w:u w:val="single"/>
    </w:rPr>
  </w:style>
  <w:style w:type="character" w:styleId="Titredulivre">
    <w:name w:val="Book Title"/>
    <w:basedOn w:val="Policepardfaut"/>
    <w:uiPriority w:val="33"/>
    <w:qFormat/>
    <w:rsid w:val="00E17413"/>
    <w:rPr>
      <w:b/>
      <w:bCs/>
      <w:caps w:val="0"/>
      <w:smallCaps/>
      <w:spacing w:val="0"/>
    </w:rPr>
  </w:style>
  <w:style w:type="paragraph" w:styleId="En-ttedetabledesmatires">
    <w:name w:val="TOC Heading"/>
    <w:basedOn w:val="Titre1"/>
    <w:next w:val="Normal"/>
    <w:uiPriority w:val="39"/>
    <w:semiHidden/>
    <w:unhideWhenUsed/>
    <w:qFormat/>
    <w:rsid w:val="00E17413"/>
    <w:pPr>
      <w:outlineLvl w:val="9"/>
    </w:pPr>
  </w:style>
  <w:style w:type="paragraph" w:customStyle="1" w:styleId="Default">
    <w:name w:val="Default"/>
    <w:rsid w:val="003F41A6"/>
    <w:pPr>
      <w:autoSpaceDE w:val="0"/>
      <w:autoSpaceDN w:val="0"/>
      <w:adjustRightInd w:val="0"/>
      <w:spacing w:after="0" w:line="240" w:lineRule="auto"/>
    </w:pPr>
    <w:rPr>
      <w:rFonts w:ascii="Dolce Vita" w:hAnsi="Dolce Vita" w:cs="Dolce Vita"/>
      <w:color w:val="000000"/>
      <w:sz w:val="24"/>
      <w:szCs w:val="24"/>
    </w:rPr>
  </w:style>
  <w:style w:type="paragraph" w:styleId="Paragraphedeliste">
    <w:name w:val="List Paragraph"/>
    <w:basedOn w:val="Normal"/>
    <w:uiPriority w:val="34"/>
    <w:qFormat/>
    <w:rsid w:val="00421276"/>
    <w:pPr>
      <w:ind w:left="720"/>
      <w:contextualSpacing/>
    </w:pPr>
  </w:style>
  <w:style w:type="paragraph" w:styleId="Rvision">
    <w:name w:val="Revision"/>
    <w:hidden/>
    <w:uiPriority w:val="99"/>
    <w:semiHidden/>
    <w:rsid w:val="001A4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731">
      <w:bodyDiv w:val="1"/>
      <w:marLeft w:val="0"/>
      <w:marRight w:val="0"/>
      <w:marTop w:val="0"/>
      <w:marBottom w:val="0"/>
      <w:divBdr>
        <w:top w:val="none" w:sz="0" w:space="0" w:color="auto"/>
        <w:left w:val="none" w:sz="0" w:space="0" w:color="auto"/>
        <w:bottom w:val="none" w:sz="0" w:space="0" w:color="auto"/>
        <w:right w:val="none" w:sz="0" w:space="0" w:color="auto"/>
      </w:divBdr>
      <w:divsChild>
        <w:div w:id="1428234219">
          <w:marLeft w:val="-100"/>
          <w:marRight w:val="0"/>
          <w:marTop w:val="0"/>
          <w:marBottom w:val="0"/>
          <w:divBdr>
            <w:top w:val="none" w:sz="0" w:space="0" w:color="auto"/>
            <w:left w:val="none" w:sz="0" w:space="0" w:color="auto"/>
            <w:bottom w:val="none" w:sz="0" w:space="0" w:color="auto"/>
            <w:right w:val="none" w:sz="0" w:space="0" w:color="auto"/>
          </w:divBdr>
        </w:div>
      </w:divsChild>
    </w:div>
    <w:div w:id="1456438609">
      <w:bodyDiv w:val="1"/>
      <w:marLeft w:val="0"/>
      <w:marRight w:val="0"/>
      <w:marTop w:val="0"/>
      <w:marBottom w:val="0"/>
      <w:divBdr>
        <w:top w:val="none" w:sz="0" w:space="0" w:color="auto"/>
        <w:left w:val="none" w:sz="0" w:space="0" w:color="auto"/>
        <w:bottom w:val="none" w:sz="0" w:space="0" w:color="auto"/>
        <w:right w:val="none" w:sz="0" w:space="0" w:color="auto"/>
      </w:divBdr>
    </w:div>
    <w:div w:id="1507011880">
      <w:bodyDiv w:val="1"/>
      <w:marLeft w:val="0"/>
      <w:marRight w:val="0"/>
      <w:marTop w:val="0"/>
      <w:marBottom w:val="0"/>
      <w:divBdr>
        <w:top w:val="none" w:sz="0" w:space="0" w:color="auto"/>
        <w:left w:val="none" w:sz="0" w:space="0" w:color="auto"/>
        <w:bottom w:val="none" w:sz="0" w:space="0" w:color="auto"/>
        <w:right w:val="none" w:sz="0" w:space="0" w:color="auto"/>
      </w:divBdr>
    </w:div>
    <w:div w:id="1777481996">
      <w:bodyDiv w:val="1"/>
      <w:marLeft w:val="0"/>
      <w:marRight w:val="0"/>
      <w:marTop w:val="0"/>
      <w:marBottom w:val="0"/>
      <w:divBdr>
        <w:top w:val="none" w:sz="0" w:space="0" w:color="auto"/>
        <w:left w:val="none" w:sz="0" w:space="0" w:color="auto"/>
        <w:bottom w:val="none" w:sz="0" w:space="0" w:color="auto"/>
        <w:right w:val="none" w:sz="0" w:space="0" w:color="auto"/>
      </w:divBdr>
      <w:divsChild>
        <w:div w:id="1435589571">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cluzeau@univ-rennes1.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Personnalisé 1">
      <a:dk1>
        <a:srgbClr val="000000"/>
      </a:dk1>
      <a:lt1>
        <a:sysClr val="window" lastClr="FFFFFF"/>
      </a:lt1>
      <a:dk2>
        <a:srgbClr val="7F7F7F"/>
      </a:dk2>
      <a:lt2>
        <a:srgbClr val="E6E6E6"/>
      </a:lt2>
      <a:accent1>
        <a:srgbClr val="ABCA39"/>
      </a:accent1>
      <a:accent2>
        <a:srgbClr val="FCB22C"/>
      </a:accent2>
      <a:accent3>
        <a:srgbClr val="FE750E"/>
      </a:accent3>
      <a:accent4>
        <a:srgbClr val="45B691"/>
      </a:accent4>
      <a:accent5>
        <a:srgbClr val="5A504D"/>
      </a:accent5>
      <a:accent6>
        <a:srgbClr val="3E7520"/>
      </a:accent6>
      <a:hlink>
        <a:srgbClr val="89C01C"/>
      </a:hlink>
      <a:folHlink>
        <a:srgbClr val="A6A6A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Faury</dc:creator>
  <cp:keywords/>
  <dc:description/>
  <cp:lastModifiedBy>Amandine Faury</cp:lastModifiedBy>
  <cp:revision>2</cp:revision>
  <dcterms:created xsi:type="dcterms:W3CDTF">2021-12-10T09:43:00Z</dcterms:created>
  <dcterms:modified xsi:type="dcterms:W3CDTF">2021-12-10T09:43:00Z</dcterms:modified>
</cp:coreProperties>
</file>