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B2F57" w14:textId="77777777" w:rsidR="00985C15" w:rsidRDefault="00985C15" w:rsidP="0098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ind w:left="540"/>
        <w:jc w:val="center"/>
        <w:rPr>
          <w:rFonts w:ascii="Arial" w:eastAsia="Times New Roman" w:hAnsi="Arial" w:cs="Arial"/>
          <w:b/>
          <w:smallCaps/>
          <w:lang w:eastAsia="fr-FR"/>
        </w:rPr>
      </w:pPr>
      <w:r>
        <w:rPr>
          <w:rFonts w:ascii="Arial" w:eastAsia="Times New Roman" w:hAnsi="Arial" w:cs="Arial"/>
          <w:b/>
          <w:smallCaps/>
          <w:lang w:eastAsia="fr-FR"/>
        </w:rPr>
        <w:t>Fiche de poste</w:t>
      </w:r>
    </w:p>
    <w:p w14:paraId="5483E955" w14:textId="77777777" w:rsidR="00985C15" w:rsidRPr="00985C15" w:rsidRDefault="007F1603" w:rsidP="0098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ind w:left="540"/>
        <w:jc w:val="center"/>
        <w:rPr>
          <w:rFonts w:ascii="Arial" w:eastAsia="Times New Roman" w:hAnsi="Arial" w:cs="Arial"/>
          <w:b/>
          <w:smallCaps/>
          <w:lang w:eastAsia="fr-FR"/>
        </w:rPr>
      </w:pPr>
      <w:r>
        <w:rPr>
          <w:rFonts w:ascii="Arial" w:eastAsia="Times New Roman" w:hAnsi="Arial" w:cs="Arial"/>
          <w:b/>
          <w:smallCaps/>
          <w:lang w:eastAsia="fr-FR"/>
        </w:rPr>
        <w:t xml:space="preserve">Ecoutant </w:t>
      </w:r>
      <w:r w:rsidR="00035F40">
        <w:rPr>
          <w:rFonts w:ascii="Arial" w:eastAsia="Times New Roman" w:hAnsi="Arial" w:cs="Arial"/>
          <w:b/>
          <w:smallCaps/>
          <w:lang w:eastAsia="fr-FR"/>
        </w:rPr>
        <w:t xml:space="preserve">social </w:t>
      </w:r>
      <w:r>
        <w:rPr>
          <w:rFonts w:ascii="Arial" w:eastAsia="Times New Roman" w:hAnsi="Arial" w:cs="Arial"/>
          <w:b/>
          <w:smallCaps/>
          <w:lang w:eastAsia="fr-FR"/>
        </w:rPr>
        <w:t>115</w:t>
      </w:r>
      <w:r w:rsidR="005145A2">
        <w:rPr>
          <w:rFonts w:ascii="Arial" w:eastAsia="Times New Roman" w:hAnsi="Arial" w:cs="Arial"/>
          <w:b/>
          <w:smallCaps/>
          <w:lang w:eastAsia="fr-FR"/>
        </w:rPr>
        <w:t>,</w:t>
      </w:r>
      <w:r w:rsidR="0040121D" w:rsidRPr="0040121D">
        <w:t xml:space="preserve"> </w:t>
      </w:r>
      <w:r w:rsidR="0040121D">
        <w:t>Numéro d’urgence « accueil sans-abri »</w:t>
      </w:r>
    </w:p>
    <w:p w14:paraId="639B3BB7" w14:textId="77777777" w:rsidR="00985C15" w:rsidRDefault="00985C15" w:rsidP="00985C15"/>
    <w:p w14:paraId="554ED384" w14:textId="77777777" w:rsidR="0083554C" w:rsidRPr="008519AC" w:rsidRDefault="0083554C" w:rsidP="00E52D82">
      <w:pPr>
        <w:pStyle w:val="titregris"/>
      </w:pPr>
      <w:r w:rsidRPr="008519AC">
        <w:t>Contexte du poste :</w:t>
      </w:r>
    </w:p>
    <w:p w14:paraId="4C154858" w14:textId="391D02B2" w:rsidR="0083554C" w:rsidRDefault="007F666F" w:rsidP="0083554C">
      <w:r w:rsidRPr="00E15E06">
        <w:rPr>
          <w:rFonts w:asciiTheme="minorHAnsi" w:hAnsiTheme="minorHAnsi" w:cstheme="minorHAnsi"/>
        </w:rPr>
        <w:t>Le Service Intégré de l’Accueil et de l’Orientation (SIAO) porté par le GIP « Maison de la veille sociale du Rhône » centralise les demandes des personnes privées de domicile personnel et les oriente vers les places d’hébergement ou logement temporaire mises à disposition. Il œuvre pour permettre l’accès au logement personnel adapté le plus directement, et rapidement, possible suivant les principes du logement d’abord</w:t>
      </w:r>
      <w:r>
        <w:rPr>
          <w:rFonts w:asciiTheme="minorHAnsi" w:hAnsiTheme="minorHAnsi" w:cstheme="minorHAnsi"/>
        </w:rPr>
        <w:t>.</w:t>
      </w:r>
      <w:r w:rsidR="0083554C">
        <w:t xml:space="preserve"> </w:t>
      </w:r>
      <w:r w:rsidR="00CF49AE">
        <w:t xml:space="preserve"> Le 115 fait partie intégrante du SIAO il est le numéro d’appel d’urgence des personnes </w:t>
      </w:r>
      <w:r w:rsidR="00BD2B61">
        <w:t>sans-abris</w:t>
      </w:r>
      <w:r w:rsidR="00CF49AE">
        <w:t>.</w:t>
      </w:r>
    </w:p>
    <w:p w14:paraId="67852631" w14:textId="77777777" w:rsidR="0083554C" w:rsidRPr="008519AC" w:rsidRDefault="0083554C" w:rsidP="00E52D82">
      <w:pPr>
        <w:pStyle w:val="titregris"/>
      </w:pPr>
      <w:r w:rsidRPr="008519AC">
        <w:t>Objectifs du poste :</w:t>
      </w:r>
    </w:p>
    <w:p w14:paraId="7A1717EA" w14:textId="3E86C7D2" w:rsidR="00985C15" w:rsidRDefault="00CF49AE" w:rsidP="00985C15">
      <w:r>
        <w:t xml:space="preserve">Le 115, </w:t>
      </w:r>
      <w:r w:rsidR="0083554C">
        <w:t xml:space="preserve">mission de service public confiée à la Maison de la veille sociale </w:t>
      </w:r>
      <w:r w:rsidR="00D862A7">
        <w:t>répond au cahier des charges du service de veille téléphonique énoncé dans la circulaire du 30 mai 1997</w:t>
      </w:r>
      <w:r w:rsidR="005145A2">
        <w:t> :</w:t>
      </w:r>
      <w:r w:rsidR="0040121D">
        <w:t xml:space="preserve"> informer et orienter par téléphone les personnes et familles sans domicile fixe, les jeunes en errance</w:t>
      </w:r>
      <w:r>
        <w:t>.</w:t>
      </w:r>
    </w:p>
    <w:p w14:paraId="7C80128D" w14:textId="77777777" w:rsidR="00CF49AE" w:rsidRDefault="00CF49AE" w:rsidP="00CF49AE">
      <w:r w:rsidRPr="007F5F3B">
        <w:t xml:space="preserve">Sa première mission, </w:t>
      </w:r>
      <w:r w:rsidRPr="005B327C">
        <w:rPr>
          <w:b/>
          <w:u w:val="single"/>
        </w:rPr>
        <w:t>basée sur l’écoute</w:t>
      </w:r>
      <w:r w:rsidRPr="007F5F3B">
        <w:t xml:space="preserve">, consiste, après avoir établi un diagnostic, </w:t>
      </w:r>
      <w:r w:rsidRPr="005B327C">
        <w:rPr>
          <w:b/>
          <w:u w:val="single"/>
        </w:rPr>
        <w:t>à apporter une réponse de proximité</w:t>
      </w:r>
      <w:r w:rsidRPr="007F5F3B">
        <w:t xml:space="preserve"> en termes d’orientation à tout appelant en matière </w:t>
      </w:r>
      <w:r w:rsidRPr="004E06B4">
        <w:rPr>
          <w:b/>
          <w:u w:val="single"/>
        </w:rPr>
        <w:t>d’hébergement</w:t>
      </w:r>
      <w:r w:rsidRPr="007F5F3B">
        <w:t xml:space="preserve"> et </w:t>
      </w:r>
      <w:r w:rsidRPr="004E06B4">
        <w:rPr>
          <w:b/>
          <w:u w:val="single"/>
        </w:rPr>
        <w:t>d’informations sur l’accès aux droits</w:t>
      </w:r>
      <w:r w:rsidRPr="007F5F3B">
        <w:t xml:space="preserve">. </w:t>
      </w:r>
    </w:p>
    <w:p w14:paraId="5854B7B6" w14:textId="7C38E658" w:rsidR="00CF49AE" w:rsidRDefault="009F065F" w:rsidP="00CF49AE">
      <w:r>
        <w:t>L</w:t>
      </w:r>
      <w:r w:rsidR="00CF49AE">
        <w:t>’écoutant</w:t>
      </w:r>
      <w:r w:rsidR="00CF49AE" w:rsidRPr="007F5F3B">
        <w:t xml:space="preserve"> 115 doit </w:t>
      </w:r>
      <w:r w:rsidR="00CF49AE" w:rsidRPr="004E06B4">
        <w:rPr>
          <w:b/>
          <w:u w:val="single"/>
        </w:rPr>
        <w:t>connaître finement</w:t>
      </w:r>
      <w:r w:rsidR="00CF49AE" w:rsidRPr="007F5F3B">
        <w:t xml:space="preserve"> les modalités de fonctionnement des structures d’accueil et d’hébergement, leurs capacités et leurs limites. Il joue un rôle de </w:t>
      </w:r>
      <w:r w:rsidR="00CF49AE" w:rsidRPr="004E06B4">
        <w:rPr>
          <w:b/>
          <w:u w:val="single"/>
        </w:rPr>
        <w:t>régulation</w:t>
      </w:r>
      <w:r w:rsidR="00CF49AE" w:rsidRPr="007F5F3B">
        <w:t xml:space="preserve"> en recueillant et en diffusant quotidiennement les informations relatives aux places d’hébergement disponibles. Il doit être en mesure de </w:t>
      </w:r>
      <w:r w:rsidR="00CF49AE" w:rsidRPr="004E06B4">
        <w:rPr>
          <w:b/>
          <w:u w:val="single"/>
        </w:rPr>
        <w:t>renseigner et d’orienter les personnes vers tous les services proposés dans son département</w:t>
      </w:r>
      <w:r w:rsidR="00CF49AE" w:rsidRPr="007F5F3B">
        <w:t xml:space="preserve">. </w:t>
      </w:r>
    </w:p>
    <w:p w14:paraId="68CC30FC" w14:textId="230E04AD" w:rsidR="00CF49AE" w:rsidRDefault="00CF49AE" w:rsidP="00985C15">
      <w:r>
        <w:t>L’écoutant participe</w:t>
      </w:r>
      <w:r w:rsidRPr="007F5F3B">
        <w:t xml:space="preserve"> à </w:t>
      </w:r>
      <w:r w:rsidRPr="004E06B4">
        <w:rPr>
          <w:b/>
          <w:u w:val="single"/>
        </w:rPr>
        <w:t>l’observation sociale</w:t>
      </w:r>
      <w:r w:rsidRPr="007F5F3B">
        <w:t xml:space="preserve"> pour que les dispositifs puissent être adaptés.</w:t>
      </w:r>
    </w:p>
    <w:p w14:paraId="62FD5E59" w14:textId="77777777" w:rsidR="0083554C" w:rsidRPr="008519AC" w:rsidRDefault="0083554C" w:rsidP="00E52D82">
      <w:pPr>
        <w:pStyle w:val="titregris"/>
      </w:pPr>
      <w:r w:rsidRPr="008519AC">
        <w:t>Missions confiées</w:t>
      </w:r>
    </w:p>
    <w:p w14:paraId="12182053" w14:textId="77777777" w:rsidR="00CF49AE" w:rsidRDefault="00CF49AE" w:rsidP="00AA72E6">
      <w:pPr>
        <w:pStyle w:val="Sansinterligne"/>
      </w:pPr>
    </w:p>
    <w:p w14:paraId="2D195D5E" w14:textId="6BD62A0D" w:rsidR="00DA3AB8" w:rsidRPr="00DA3AB8" w:rsidRDefault="00AA72E6" w:rsidP="00AA72E6">
      <w:pPr>
        <w:pStyle w:val="Sansinterligne"/>
      </w:pPr>
      <w:r w:rsidRPr="00DA3AB8">
        <w:t>Assurer le service u</w:t>
      </w:r>
      <w:r w:rsidR="00215514">
        <w:t>niversel de la veille sociale</w:t>
      </w:r>
    </w:p>
    <w:p w14:paraId="411F9B3E" w14:textId="77777777" w:rsidR="00DA3AB8" w:rsidRPr="00DA3AB8" w:rsidRDefault="00AA72E6" w:rsidP="00AA72E6">
      <w:pPr>
        <w:pStyle w:val="Sansinterligne"/>
      </w:pPr>
      <w:r w:rsidRPr="00DA3AB8">
        <w:t xml:space="preserve">Contribuer au diagnostic social, a l’actualisation des besoins, a l’observation sociale </w:t>
      </w:r>
    </w:p>
    <w:p w14:paraId="749366EC" w14:textId="77777777" w:rsidR="00DA3AB8" w:rsidRPr="00DA3AB8" w:rsidRDefault="00AA72E6" w:rsidP="00AA72E6">
      <w:pPr>
        <w:pStyle w:val="Sansinterligne"/>
      </w:pPr>
      <w:r w:rsidRPr="00DA3AB8">
        <w:t>Cont</w:t>
      </w:r>
      <w:r>
        <w:t>ribuer aux priorisations, aux dé</w:t>
      </w:r>
      <w:r w:rsidRPr="00DA3AB8">
        <w:t xml:space="preserve">cisions d’orientations </w:t>
      </w:r>
    </w:p>
    <w:p w14:paraId="55E05DED" w14:textId="77777777" w:rsidR="00DA3AB8" w:rsidRPr="00DA3AB8" w:rsidRDefault="00AA72E6" w:rsidP="00AA72E6">
      <w:pPr>
        <w:pStyle w:val="Sansinterligne"/>
      </w:pPr>
      <w:r>
        <w:t>Faire le lien avec le public à</w:t>
      </w:r>
      <w:r w:rsidRPr="00DA3AB8">
        <w:t xml:space="preserve"> orienter</w:t>
      </w:r>
    </w:p>
    <w:p w14:paraId="1B80200C" w14:textId="77777777" w:rsidR="00DA3AB8" w:rsidRPr="00DA3AB8" w:rsidRDefault="00AA72E6" w:rsidP="00AA72E6">
      <w:pPr>
        <w:pStyle w:val="Sansinterligne"/>
      </w:pPr>
      <w:r w:rsidRPr="00DA3AB8">
        <w:t>Faire le lien avec</w:t>
      </w:r>
      <w:r>
        <w:t xml:space="preserve"> les structures d’hébergement et leurs disponibilité</w:t>
      </w:r>
      <w:r w:rsidRPr="00DA3AB8">
        <w:t>s, les sorties.</w:t>
      </w:r>
    </w:p>
    <w:p w14:paraId="1D5A22C2" w14:textId="429CBD56" w:rsidR="00DA3AB8" w:rsidRDefault="00AA72E6" w:rsidP="00AA72E6">
      <w:pPr>
        <w:pStyle w:val="Sansinterligne"/>
      </w:pPr>
      <w:r w:rsidRPr="00DA3AB8">
        <w:t>Assurer la maintenance des outils d’informations utiles aux accueillants</w:t>
      </w:r>
    </w:p>
    <w:p w14:paraId="12185407" w14:textId="4A5C4478" w:rsidR="00CF49AE" w:rsidRDefault="00CF49AE" w:rsidP="00AA72E6">
      <w:pPr>
        <w:pStyle w:val="Sansinterligne"/>
      </w:pPr>
    </w:p>
    <w:p w14:paraId="50BB84B6" w14:textId="77777777" w:rsidR="00CF49AE" w:rsidRDefault="00CF49AE" w:rsidP="00AA72E6">
      <w:pPr>
        <w:pStyle w:val="Sansinterligne"/>
      </w:pPr>
    </w:p>
    <w:p w14:paraId="25F4415F" w14:textId="77777777" w:rsidR="008A2231" w:rsidRPr="008D6C93" w:rsidRDefault="008D6C93" w:rsidP="00DA3AB8">
      <w:pPr>
        <w:pStyle w:val="titregris"/>
      </w:pPr>
      <w:r w:rsidRPr="008D6C93">
        <w:t>Activités principales</w:t>
      </w:r>
      <w:r w:rsidR="00985C15" w:rsidRPr="008D6C93">
        <w:t xml:space="preserve"> </w:t>
      </w:r>
    </w:p>
    <w:p w14:paraId="267CABA3" w14:textId="03D250F3" w:rsidR="0055548C" w:rsidRPr="000F2569" w:rsidRDefault="00215514" w:rsidP="001963ED">
      <w:pPr>
        <w:numPr>
          <w:ilvl w:val="0"/>
          <w:numId w:val="3"/>
        </w:numPr>
        <w:spacing w:after="0"/>
      </w:pPr>
      <w:r w:rsidRPr="000F2569">
        <w:rPr>
          <w:rFonts w:cs="Calibri"/>
        </w:rPr>
        <w:t xml:space="preserve">Conformément au cahier des charges, </w:t>
      </w:r>
      <w:r w:rsidR="00F849D0" w:rsidRPr="000F2569">
        <w:rPr>
          <w:rFonts w:cs="Calibri"/>
        </w:rPr>
        <w:t xml:space="preserve">l’écoutant informe </w:t>
      </w:r>
      <w:r w:rsidR="00BD2B61" w:rsidRPr="000F2569">
        <w:rPr>
          <w:rFonts w:cs="Calibri"/>
        </w:rPr>
        <w:t>les appelants sur</w:t>
      </w:r>
      <w:r w:rsidR="00F849D0" w:rsidRPr="000F2569">
        <w:rPr>
          <w:rFonts w:cs="Calibri"/>
        </w:rPr>
        <w:t> :</w:t>
      </w:r>
    </w:p>
    <w:p w14:paraId="17D142B1" w14:textId="77777777" w:rsidR="00F849D0" w:rsidRPr="000F2569" w:rsidRDefault="00F849D0" w:rsidP="00F849D0">
      <w:pPr>
        <w:numPr>
          <w:ilvl w:val="1"/>
          <w:numId w:val="3"/>
        </w:numPr>
        <w:spacing w:after="0"/>
      </w:pPr>
      <w:r w:rsidRPr="000F2569">
        <w:rPr>
          <w:rFonts w:cs="Calibri"/>
        </w:rPr>
        <w:t>L’hébergement d’urgence et les accueils de jour dans le département</w:t>
      </w:r>
    </w:p>
    <w:p w14:paraId="51F835CC" w14:textId="77777777" w:rsidR="00F849D0" w:rsidRPr="000F2569" w:rsidRDefault="00F849D0" w:rsidP="00F849D0">
      <w:pPr>
        <w:numPr>
          <w:ilvl w:val="1"/>
          <w:numId w:val="3"/>
        </w:numPr>
        <w:spacing w:after="0"/>
      </w:pPr>
      <w:r w:rsidRPr="000F2569">
        <w:rPr>
          <w:rFonts w:cs="Calibri"/>
        </w:rPr>
        <w:t>L’accès aux soins et à l’hygiène</w:t>
      </w:r>
    </w:p>
    <w:p w14:paraId="3A34C779" w14:textId="77777777" w:rsidR="00F849D0" w:rsidRPr="000F2569" w:rsidRDefault="00F849D0" w:rsidP="00F849D0">
      <w:pPr>
        <w:numPr>
          <w:ilvl w:val="1"/>
          <w:numId w:val="3"/>
        </w:numPr>
        <w:spacing w:after="0"/>
      </w:pPr>
      <w:r w:rsidRPr="000F2569">
        <w:rPr>
          <w:rFonts w:cs="Calibri"/>
        </w:rPr>
        <w:lastRenderedPageBreak/>
        <w:t>L’aide alimentaire</w:t>
      </w:r>
    </w:p>
    <w:p w14:paraId="15D54A2C" w14:textId="76572DD2" w:rsidR="00F849D0" w:rsidRPr="00E7729B" w:rsidRDefault="00F849D0" w:rsidP="00F849D0">
      <w:pPr>
        <w:numPr>
          <w:ilvl w:val="1"/>
          <w:numId w:val="3"/>
        </w:numPr>
        <w:spacing w:after="0"/>
      </w:pPr>
      <w:r w:rsidRPr="000F2569">
        <w:rPr>
          <w:rFonts w:cs="Calibri"/>
        </w:rPr>
        <w:t xml:space="preserve">Les services sociaux </w:t>
      </w:r>
      <w:r w:rsidR="00407BB7">
        <w:rPr>
          <w:rFonts w:cs="Calibri"/>
        </w:rPr>
        <w:t>et dispositifs spécifiques</w:t>
      </w:r>
    </w:p>
    <w:p w14:paraId="0985B64C" w14:textId="77777777" w:rsidR="00E7729B" w:rsidRPr="00407BB7" w:rsidRDefault="00E7729B" w:rsidP="00E7729B">
      <w:pPr>
        <w:spacing w:after="0"/>
        <w:ind w:left="1080"/>
      </w:pPr>
    </w:p>
    <w:p w14:paraId="147349CF" w14:textId="72D5DDB1" w:rsidR="00407BB7" w:rsidRPr="000F2569" w:rsidRDefault="00407BB7" w:rsidP="00407BB7">
      <w:pPr>
        <w:pStyle w:val="Paragraphedeliste"/>
        <w:numPr>
          <w:ilvl w:val="0"/>
          <w:numId w:val="3"/>
        </w:numPr>
        <w:spacing w:after="0"/>
      </w:pPr>
      <w:r>
        <w:t>O</w:t>
      </w:r>
      <w:r w:rsidRPr="000F2569">
        <w:t>rientation des ménages vers les places d’hébergements disponibles</w:t>
      </w:r>
    </w:p>
    <w:p w14:paraId="328B2BF6" w14:textId="05DFA26A" w:rsidR="000F2569" w:rsidRPr="000F2569" w:rsidRDefault="00EA2985" w:rsidP="00B85D02">
      <w:pPr>
        <w:pStyle w:val="Paragraphedeliste"/>
        <w:numPr>
          <w:ilvl w:val="0"/>
          <w:numId w:val="3"/>
        </w:numPr>
        <w:spacing w:after="0"/>
      </w:pPr>
      <w:r>
        <w:t xml:space="preserve">Saisie des informations concernant les appelants et actualisation </w:t>
      </w:r>
      <w:r w:rsidR="000F2569" w:rsidRPr="000F2569">
        <w:t xml:space="preserve">des demandes </w:t>
      </w:r>
      <w:r w:rsidR="00B85D02">
        <w:t>dans le Système d’information commun</w:t>
      </w:r>
      <w:r>
        <w:t xml:space="preserve"> SI SIAO.</w:t>
      </w:r>
    </w:p>
    <w:p w14:paraId="613516B5" w14:textId="1402AC42" w:rsidR="000F2569" w:rsidRPr="000F2569" w:rsidRDefault="00407BB7" w:rsidP="00B85D02">
      <w:pPr>
        <w:pStyle w:val="Paragraphedeliste"/>
        <w:numPr>
          <w:ilvl w:val="0"/>
          <w:numId w:val="3"/>
        </w:numPr>
        <w:spacing w:after="0"/>
      </w:pPr>
      <w:r>
        <w:t xml:space="preserve"> Saisie et r</w:t>
      </w:r>
      <w:r w:rsidR="000F2569" w:rsidRPr="000F2569">
        <w:t xml:space="preserve">ecensement des disponibilités </w:t>
      </w:r>
      <w:r>
        <w:t xml:space="preserve">et programmation des entrées et des sorties en lien avec les gestionnaires de structures </w:t>
      </w:r>
      <w:r w:rsidR="000F2569" w:rsidRPr="000F2569">
        <w:t>d’hébergement</w:t>
      </w:r>
      <w:r>
        <w:t>.</w:t>
      </w:r>
    </w:p>
    <w:p w14:paraId="4CB50AD9" w14:textId="1DFA22FD" w:rsidR="000F2569" w:rsidRPr="000F2569" w:rsidRDefault="000F2569" w:rsidP="00407BB7">
      <w:pPr>
        <w:pStyle w:val="Paragraphedeliste"/>
        <w:spacing w:after="0"/>
        <w:ind w:left="360"/>
      </w:pPr>
    </w:p>
    <w:p w14:paraId="0C565B37" w14:textId="0BBD508E" w:rsidR="00EA2985" w:rsidRDefault="00EA2985" w:rsidP="00EA2985">
      <w:pPr>
        <w:pStyle w:val="Paragraphedeliste"/>
        <w:numPr>
          <w:ilvl w:val="0"/>
          <w:numId w:val="3"/>
        </w:numPr>
        <w:spacing w:after="0"/>
      </w:pPr>
      <w:r>
        <w:t>Evaluation des situations et signalement</w:t>
      </w:r>
      <w:r w:rsidR="00407BB7">
        <w:t>s</w:t>
      </w:r>
      <w:r>
        <w:t xml:space="preserve"> coordonnés</w:t>
      </w:r>
      <w:r w:rsidR="000B3F92">
        <w:t xml:space="preserve"> </w:t>
      </w:r>
      <w:r w:rsidRPr="000F2569">
        <w:t>de</w:t>
      </w:r>
      <w:r>
        <w:t>s</w:t>
      </w:r>
      <w:r w:rsidRPr="000F2569">
        <w:t xml:space="preserve"> situation</w:t>
      </w:r>
      <w:r>
        <w:t>s</w:t>
      </w:r>
      <w:r w:rsidRPr="000F2569">
        <w:t xml:space="preserve"> </w:t>
      </w:r>
      <w:r>
        <w:t>préoccupantes (prise de contact avec les différents partenaires intervenants, capitalisation des informations, liens avec les</w:t>
      </w:r>
      <w:r w:rsidR="00407BB7">
        <w:t xml:space="preserve"> acteurs de la veille sociale</w:t>
      </w:r>
      <w:r>
        <w:t>)</w:t>
      </w:r>
    </w:p>
    <w:p w14:paraId="69874360" w14:textId="05402B03" w:rsidR="00EA2985" w:rsidRDefault="00EA2985" w:rsidP="00EA2985">
      <w:pPr>
        <w:pStyle w:val="Paragraphedeliste"/>
        <w:numPr>
          <w:ilvl w:val="0"/>
          <w:numId w:val="3"/>
        </w:numPr>
        <w:spacing w:after="0"/>
      </w:pPr>
      <w:r>
        <w:t>Participation aux instances de la veille sociale en lien avec le responsable</w:t>
      </w:r>
    </w:p>
    <w:p w14:paraId="7BB0E01E" w14:textId="445AE98C" w:rsidR="00AB4670" w:rsidRDefault="00AB4670" w:rsidP="00AB4670">
      <w:pPr>
        <w:pStyle w:val="Paragraphedeliste"/>
        <w:numPr>
          <w:ilvl w:val="0"/>
          <w:numId w:val="3"/>
        </w:numPr>
        <w:spacing w:after="0"/>
      </w:pPr>
      <w:r>
        <w:t>Mobilisation et information</w:t>
      </w:r>
      <w:r w:rsidR="00EA2985" w:rsidRPr="000F2569">
        <w:t xml:space="preserve"> d</w:t>
      </w:r>
      <w:r>
        <w:t>es</w:t>
      </w:r>
      <w:r w:rsidR="00EA2985" w:rsidRPr="000F2569">
        <w:t xml:space="preserve"> base</w:t>
      </w:r>
      <w:r>
        <w:t>s</w:t>
      </w:r>
      <w:r w:rsidR="00EA2985" w:rsidRPr="000F2569">
        <w:t xml:space="preserve"> de données ressources </w:t>
      </w:r>
      <w:r w:rsidR="00EA2985">
        <w:t>à</w:t>
      </w:r>
      <w:r w:rsidR="00EA2985" w:rsidRPr="000F2569">
        <w:t xml:space="preserve"> </w:t>
      </w:r>
      <w:r>
        <w:t>destination</w:t>
      </w:r>
      <w:r w:rsidR="00EA2985" w:rsidRPr="000F2569">
        <w:t xml:space="preserve"> des intervenants du </w:t>
      </w:r>
      <w:r w:rsidR="00BD2B61" w:rsidRPr="000F2569">
        <w:t>S</w:t>
      </w:r>
      <w:r w:rsidR="00BD2B61">
        <w:t>IAO</w:t>
      </w:r>
      <w:r>
        <w:t xml:space="preserve"> et </w:t>
      </w:r>
      <w:r w:rsidR="009F065F">
        <w:t xml:space="preserve">des </w:t>
      </w:r>
      <w:r>
        <w:t>partenaires.</w:t>
      </w:r>
    </w:p>
    <w:p w14:paraId="09BEC6C5" w14:textId="77777777" w:rsidR="00EA2985" w:rsidRPr="000F2569" w:rsidRDefault="00EA2985" w:rsidP="00AB4670">
      <w:pPr>
        <w:spacing w:after="0"/>
      </w:pPr>
    </w:p>
    <w:p w14:paraId="374FD2CA" w14:textId="5B10748D" w:rsidR="00EA2985" w:rsidRDefault="00AB4670" w:rsidP="00850E99">
      <w:pPr>
        <w:pStyle w:val="Paragraphedeliste"/>
        <w:numPr>
          <w:ilvl w:val="0"/>
          <w:numId w:val="3"/>
        </w:numPr>
        <w:spacing w:after="0"/>
      </w:pPr>
      <w:r>
        <w:t>Participation aux activités du SIAO et participation aux réflexions autour du projet d’équipe.</w:t>
      </w:r>
    </w:p>
    <w:p w14:paraId="781E362F" w14:textId="77777777" w:rsidR="00AB4670" w:rsidRDefault="00AB4670" w:rsidP="00BD2B61">
      <w:pPr>
        <w:spacing w:after="0"/>
      </w:pPr>
    </w:p>
    <w:p w14:paraId="2B0A14D3" w14:textId="77777777" w:rsidR="00EA2985" w:rsidRPr="000F2569" w:rsidRDefault="00EA2985" w:rsidP="00EA2985">
      <w:pPr>
        <w:spacing w:after="0"/>
      </w:pPr>
    </w:p>
    <w:p w14:paraId="11CE791F" w14:textId="77777777" w:rsidR="00E52D82" w:rsidRDefault="00E52D82" w:rsidP="00E52D82">
      <w:pPr>
        <w:pStyle w:val="titregris"/>
      </w:pPr>
      <w:r>
        <w:t>Critères de performance</w:t>
      </w:r>
    </w:p>
    <w:p w14:paraId="3D1C486D" w14:textId="77777777" w:rsidR="00AB4670" w:rsidRDefault="00AB4670" w:rsidP="0055548C">
      <w:pPr>
        <w:spacing w:after="0"/>
      </w:pPr>
    </w:p>
    <w:p w14:paraId="390955AE" w14:textId="4352087C" w:rsidR="0055548C" w:rsidRDefault="0055548C" w:rsidP="0055548C">
      <w:pPr>
        <w:spacing w:after="0"/>
      </w:pPr>
      <w:r>
        <w:t>Qualité de l’accueil téléphonique</w:t>
      </w:r>
    </w:p>
    <w:p w14:paraId="3628CFA0" w14:textId="77777777" w:rsidR="003A653C" w:rsidRDefault="003A653C" w:rsidP="00A75DB3">
      <w:pPr>
        <w:spacing w:after="0"/>
      </w:pPr>
      <w:r>
        <w:t xml:space="preserve">Qualité de la saisie </w:t>
      </w:r>
      <w:r w:rsidR="00850E99">
        <w:t>des</w:t>
      </w:r>
      <w:r>
        <w:t xml:space="preserve"> informations et </w:t>
      </w:r>
      <w:r w:rsidR="00AC08A4">
        <w:t>de leur utilisation</w:t>
      </w:r>
    </w:p>
    <w:p w14:paraId="56B1F7AD" w14:textId="77777777" w:rsidR="00E52D82" w:rsidRDefault="00AC08A4" w:rsidP="00A75DB3">
      <w:pPr>
        <w:spacing w:after="0"/>
      </w:pPr>
      <w:r>
        <w:t>Qualité et pertinence de l’évaluation par écoute téléphonique</w:t>
      </w:r>
      <w:r w:rsidR="003749F2">
        <w:t xml:space="preserve"> des éléments d’alerte sur une situation</w:t>
      </w:r>
    </w:p>
    <w:p w14:paraId="04779DCA" w14:textId="6C6B3686" w:rsidR="003749F2" w:rsidRDefault="003749F2" w:rsidP="00A75DB3">
      <w:pPr>
        <w:spacing w:after="0"/>
      </w:pPr>
      <w:r>
        <w:t>Qualité du signalement aux partenaires de la Veille sociale et à coordination MVS</w:t>
      </w:r>
    </w:p>
    <w:p w14:paraId="6817A3BF" w14:textId="77777777" w:rsidR="00E7729B" w:rsidRDefault="00E7729B" w:rsidP="00A75DB3">
      <w:pPr>
        <w:spacing w:after="0"/>
      </w:pPr>
    </w:p>
    <w:p w14:paraId="37BC067F" w14:textId="77777777" w:rsidR="00AB4670" w:rsidRDefault="00AB4670" w:rsidP="00A75DB3">
      <w:pPr>
        <w:spacing w:after="0"/>
      </w:pPr>
    </w:p>
    <w:p w14:paraId="7BECFE1C" w14:textId="77777777" w:rsidR="003A114C" w:rsidRPr="00274498" w:rsidRDefault="003A114C" w:rsidP="003A114C">
      <w:pPr>
        <w:pStyle w:val="titregris"/>
      </w:pPr>
      <w:r>
        <w:t>Formation et expérience</w:t>
      </w:r>
    </w:p>
    <w:p w14:paraId="4DDD6D0F" w14:textId="702CCEE6" w:rsidR="003A114C" w:rsidRDefault="003A114C" w:rsidP="003A114C">
      <w:pPr>
        <w:pStyle w:val="titregris"/>
        <w:shd w:val="clear" w:color="auto" w:fill="FFFFFF" w:themeFill="background1"/>
      </w:pPr>
    </w:p>
    <w:p w14:paraId="020A4046" w14:textId="5E6C137A" w:rsidR="00AB4670" w:rsidRPr="00BD2B61" w:rsidRDefault="00E7729B" w:rsidP="003A114C">
      <w:pPr>
        <w:pStyle w:val="titregris"/>
        <w:shd w:val="clear" w:color="auto" w:fill="FFFFFF" w:themeFill="background1"/>
        <w:rPr>
          <w:rFonts w:asciiTheme="minorHAnsi" w:hAnsiTheme="minorHAnsi"/>
          <w:b w:val="0"/>
          <w:bCs/>
          <w:smallCaps w:val="0"/>
        </w:rPr>
      </w:pPr>
      <w:r w:rsidRPr="00BD2B61">
        <w:rPr>
          <w:rFonts w:asciiTheme="minorHAnsi" w:hAnsiTheme="minorHAnsi"/>
          <w:b w:val="0"/>
          <w:bCs/>
          <w:smallCaps w:val="0"/>
        </w:rPr>
        <w:t xml:space="preserve">Niveau </w:t>
      </w:r>
      <w:r w:rsidR="00F01993" w:rsidRPr="00BD2B61">
        <w:rPr>
          <w:rFonts w:asciiTheme="minorHAnsi" w:hAnsiTheme="minorHAnsi"/>
          <w:b w:val="0"/>
          <w:bCs/>
          <w:smallCaps w:val="0"/>
        </w:rPr>
        <w:t>bac 2</w:t>
      </w:r>
      <w:r w:rsidR="00BD2B61" w:rsidRPr="00BD2B61">
        <w:rPr>
          <w:rFonts w:asciiTheme="minorHAnsi" w:hAnsiTheme="minorHAnsi"/>
          <w:b w:val="0"/>
          <w:bCs/>
          <w:smallCaps w:val="0"/>
        </w:rPr>
        <w:t>, diplôme de travail social est un plus</w:t>
      </w:r>
    </w:p>
    <w:p w14:paraId="365CB28A" w14:textId="319795CE" w:rsidR="00E7729B" w:rsidRPr="00BD2B61" w:rsidRDefault="00BD2B61" w:rsidP="003A114C">
      <w:pPr>
        <w:pStyle w:val="titregris"/>
        <w:shd w:val="clear" w:color="auto" w:fill="FFFFFF" w:themeFill="background1"/>
        <w:rPr>
          <w:b w:val="0"/>
          <w:bCs/>
          <w:smallCaps w:val="0"/>
        </w:rPr>
      </w:pPr>
      <w:r w:rsidRPr="00BD2B61">
        <w:rPr>
          <w:rFonts w:asciiTheme="minorHAnsi" w:hAnsiTheme="minorHAnsi"/>
          <w:b w:val="0"/>
          <w:bCs/>
          <w:smallCaps w:val="0"/>
        </w:rPr>
        <w:t>Expérience</w:t>
      </w:r>
      <w:r w:rsidR="00E7729B" w:rsidRPr="00BD2B61">
        <w:rPr>
          <w:rFonts w:asciiTheme="minorHAnsi" w:hAnsiTheme="minorHAnsi"/>
          <w:b w:val="0"/>
          <w:bCs/>
          <w:smallCaps w:val="0"/>
        </w:rPr>
        <w:t xml:space="preserve"> requise </w:t>
      </w:r>
      <w:r w:rsidRPr="00BD2B61">
        <w:rPr>
          <w:rFonts w:asciiTheme="minorHAnsi" w:hAnsiTheme="minorHAnsi"/>
          <w:b w:val="0"/>
          <w:bCs/>
          <w:smallCaps w:val="0"/>
        </w:rPr>
        <w:t>auprès</w:t>
      </w:r>
      <w:r w:rsidR="00E7729B" w:rsidRPr="00BD2B61">
        <w:rPr>
          <w:rFonts w:asciiTheme="minorHAnsi" w:hAnsiTheme="minorHAnsi"/>
          <w:b w:val="0"/>
          <w:bCs/>
          <w:smallCaps w:val="0"/>
        </w:rPr>
        <w:t xml:space="preserve"> du public en précarité</w:t>
      </w:r>
    </w:p>
    <w:p w14:paraId="67193920" w14:textId="77777777" w:rsidR="00E7729B" w:rsidRDefault="00E7729B" w:rsidP="003A114C">
      <w:pPr>
        <w:pStyle w:val="titregris"/>
        <w:shd w:val="clear" w:color="auto" w:fill="FFFFFF" w:themeFill="background1"/>
      </w:pPr>
    </w:p>
    <w:p w14:paraId="4F923FBF" w14:textId="77777777" w:rsidR="00AB4670" w:rsidRDefault="00AB4670" w:rsidP="003A114C">
      <w:pPr>
        <w:pStyle w:val="titregris"/>
        <w:shd w:val="clear" w:color="auto" w:fill="FFFFFF" w:themeFill="background1"/>
      </w:pPr>
    </w:p>
    <w:p w14:paraId="42ADC013" w14:textId="01134D1A" w:rsidR="003A114C" w:rsidRPr="001A2A95" w:rsidRDefault="003A114C" w:rsidP="003A114C">
      <w:pPr>
        <w:pStyle w:val="titregris"/>
      </w:pPr>
      <w:r>
        <w:t>Compétences requises</w:t>
      </w:r>
    </w:p>
    <w:p w14:paraId="16EE322A" w14:textId="77777777" w:rsidR="00AB4670" w:rsidRDefault="00AB4670" w:rsidP="003A114C">
      <w:pPr>
        <w:spacing w:after="0"/>
      </w:pPr>
    </w:p>
    <w:p w14:paraId="1EAE7AC3" w14:textId="38A46CC9" w:rsidR="003A114C" w:rsidRDefault="003A114C" w:rsidP="003A114C">
      <w:pPr>
        <w:spacing w:after="0"/>
      </w:pPr>
      <w:r>
        <w:t>Bonne maîtrise de l’outil informatique</w:t>
      </w:r>
    </w:p>
    <w:p w14:paraId="26A846DC" w14:textId="77777777" w:rsidR="003A114C" w:rsidRDefault="003A114C" w:rsidP="003A114C">
      <w:pPr>
        <w:spacing w:after="0"/>
      </w:pPr>
      <w:r>
        <w:t>Sens de l’écoute</w:t>
      </w:r>
    </w:p>
    <w:p w14:paraId="20B32C5B" w14:textId="77777777" w:rsidR="003A114C" w:rsidRDefault="003A114C" w:rsidP="003A114C">
      <w:pPr>
        <w:spacing w:after="0"/>
      </w:pPr>
      <w:r>
        <w:t>Rigueur dans le traitement des tâches et l’application des procédures</w:t>
      </w:r>
    </w:p>
    <w:p w14:paraId="14B96F03" w14:textId="77777777" w:rsidR="003A114C" w:rsidRDefault="003A114C" w:rsidP="003A114C">
      <w:pPr>
        <w:spacing w:after="0"/>
      </w:pPr>
      <w:r>
        <w:t>Aptitude à la relation avec des publics en difficulté sociale : patience, écoute, attention et empathie</w:t>
      </w:r>
    </w:p>
    <w:p w14:paraId="28E4724D" w14:textId="6D5380B4" w:rsidR="003A114C" w:rsidRDefault="003A114C" w:rsidP="003A114C">
      <w:pPr>
        <w:spacing w:after="0"/>
      </w:pPr>
      <w:r>
        <w:t>Sens du travail en réseau</w:t>
      </w:r>
      <w:r w:rsidR="00AB4670">
        <w:t xml:space="preserve"> et en équipe</w:t>
      </w:r>
    </w:p>
    <w:p w14:paraId="49D3AE88" w14:textId="58DB7FC8" w:rsidR="00E7729B" w:rsidRDefault="0083350D" w:rsidP="003A114C">
      <w:pPr>
        <w:spacing w:after="0"/>
      </w:pPr>
      <w:r>
        <w:t>Résistance au stress</w:t>
      </w:r>
    </w:p>
    <w:p w14:paraId="6E1F958B" w14:textId="6AF3B105" w:rsidR="00AB4670" w:rsidRDefault="0083350D" w:rsidP="00AB4670">
      <w:pPr>
        <w:spacing w:after="0"/>
      </w:pPr>
      <w:r>
        <w:t>La connaissance d’une langue étrangère est un plus</w:t>
      </w:r>
    </w:p>
    <w:p w14:paraId="21DB0C0C" w14:textId="77777777" w:rsidR="00AB4670" w:rsidRDefault="00AB4670" w:rsidP="00AB4670">
      <w:pPr>
        <w:spacing w:after="0"/>
      </w:pPr>
    </w:p>
    <w:p w14:paraId="5E78ED53" w14:textId="4B073240" w:rsidR="008A2231" w:rsidRPr="008A2231" w:rsidRDefault="005B29B3" w:rsidP="00E52D82">
      <w:pPr>
        <w:pStyle w:val="titregris"/>
      </w:pPr>
      <w:r>
        <w:t>salarié occupant le poste</w:t>
      </w:r>
    </w:p>
    <w:p w14:paraId="60357FC3" w14:textId="409490E4" w:rsidR="008A2231" w:rsidRDefault="008B10BE" w:rsidP="00E52D82">
      <w:pPr>
        <w:spacing w:after="0"/>
      </w:pPr>
      <w:r>
        <w:t xml:space="preserve">Permanents </w:t>
      </w:r>
    </w:p>
    <w:p w14:paraId="7F734A48" w14:textId="77777777" w:rsidR="008A2231" w:rsidRPr="005B29B3" w:rsidRDefault="005B29B3" w:rsidP="00E52D82">
      <w:pPr>
        <w:pStyle w:val="titregris"/>
      </w:pPr>
      <w:r>
        <w:t>Emploi repéré et classement</w:t>
      </w:r>
    </w:p>
    <w:p w14:paraId="04F5A252" w14:textId="77777777" w:rsidR="005B29B3" w:rsidRPr="005B29B3" w:rsidRDefault="005B29B3" w:rsidP="00E52D82">
      <w:pPr>
        <w:pStyle w:val="titregris"/>
      </w:pPr>
      <w:r>
        <w:lastRenderedPageBreak/>
        <w:t>Positionnement</w:t>
      </w:r>
    </w:p>
    <w:p w14:paraId="5E60E87F" w14:textId="77777777" w:rsidR="00BA4AC0" w:rsidRDefault="00BA4AC0" w:rsidP="00BA4AC0">
      <w:pPr>
        <w:pStyle w:val="titregris"/>
        <w:shd w:val="clear" w:color="auto" w:fill="FFFFFF" w:themeFill="background1"/>
      </w:pPr>
      <w:r>
        <w:t>Groupe 3 accord collectif CHRS, 370 à 570 selon ancienneté</w:t>
      </w:r>
    </w:p>
    <w:p w14:paraId="46C43FA1" w14:textId="77777777" w:rsidR="00BA4AC0" w:rsidRPr="005B29B3" w:rsidRDefault="00BA4AC0" w:rsidP="00BA4AC0">
      <w:pPr>
        <w:pStyle w:val="titregris"/>
        <w:shd w:val="clear" w:color="auto" w:fill="FFFFFF" w:themeFill="background1"/>
      </w:pPr>
      <w:r>
        <w:t>Groupe 5 si diplôme de travail social</w:t>
      </w:r>
    </w:p>
    <w:p w14:paraId="71C9E81D" w14:textId="77777777" w:rsidR="005B29B3" w:rsidRDefault="005B29B3" w:rsidP="00E52D82">
      <w:pPr>
        <w:spacing w:after="0"/>
      </w:pPr>
      <w:r>
        <w:t>Poste N+</w:t>
      </w:r>
      <w:r w:rsidR="009A6634">
        <w:t>3</w:t>
      </w:r>
      <w:r>
        <w:t xml:space="preserve"> : Directeur </w:t>
      </w:r>
    </w:p>
    <w:p w14:paraId="69DA9E90" w14:textId="77777777" w:rsidR="005B29B3" w:rsidRDefault="005B29B3" w:rsidP="00E52D82">
      <w:pPr>
        <w:spacing w:after="0"/>
      </w:pPr>
      <w:r>
        <w:t>Poste N</w:t>
      </w:r>
      <w:r w:rsidR="003A653C">
        <w:t>+</w:t>
      </w:r>
      <w:r w:rsidR="009A6634">
        <w:t>2</w:t>
      </w:r>
      <w:r>
        <w:t xml:space="preserve"> : </w:t>
      </w:r>
      <w:r w:rsidR="003A653C">
        <w:t>Coordinatrice</w:t>
      </w:r>
    </w:p>
    <w:p w14:paraId="0301E83D" w14:textId="77777777" w:rsidR="003A653C" w:rsidRDefault="009A6634" w:rsidP="00E52D82">
      <w:pPr>
        <w:spacing w:after="0"/>
      </w:pPr>
      <w:r>
        <w:t xml:space="preserve">Poste N+1 </w:t>
      </w:r>
      <w:r w:rsidR="003A653C">
        <w:t>:</w:t>
      </w:r>
      <w:r>
        <w:t xml:space="preserve"> </w:t>
      </w:r>
      <w:r w:rsidR="003A114C">
        <w:t>Responsable</w:t>
      </w:r>
      <w:r>
        <w:t xml:space="preserve"> pôle</w:t>
      </w:r>
      <w:r w:rsidR="003A114C">
        <w:t xml:space="preserve"> Ecoute, Accueil &amp;</w:t>
      </w:r>
      <w:r>
        <w:t xml:space="preserve"> Veille sociale</w:t>
      </w:r>
    </w:p>
    <w:p w14:paraId="7B370B2D" w14:textId="77777777" w:rsidR="005B29B3" w:rsidRDefault="005B29B3" w:rsidP="00E52D82">
      <w:pPr>
        <w:pStyle w:val="titregris"/>
      </w:pPr>
      <w:r>
        <w:t>Niveau de recrutement</w:t>
      </w:r>
    </w:p>
    <w:p w14:paraId="09B4C533" w14:textId="77777777" w:rsidR="009A6634" w:rsidRPr="005B29B3" w:rsidRDefault="00942A64" w:rsidP="009A6634">
      <w:pPr>
        <w:pStyle w:val="titregris"/>
        <w:shd w:val="clear" w:color="auto" w:fill="FFFFFF" w:themeFill="background1"/>
      </w:pPr>
      <w:r>
        <w:t>370</w:t>
      </w:r>
    </w:p>
    <w:p w14:paraId="76FDE5B4" w14:textId="77777777" w:rsidR="005B29B3" w:rsidRDefault="005B29B3" w:rsidP="00E52D82">
      <w:pPr>
        <w:pStyle w:val="titregris"/>
      </w:pPr>
      <w:r>
        <w:t>Coefficient de rémunération</w:t>
      </w:r>
    </w:p>
    <w:p w14:paraId="056222BB" w14:textId="77777777" w:rsidR="00597EEA" w:rsidRDefault="00942A64" w:rsidP="00E52D82">
      <w:pPr>
        <w:spacing w:after="0"/>
      </w:pPr>
      <w:r>
        <w:t>En fonction de l’ancienneté et de la qualification</w:t>
      </w:r>
    </w:p>
    <w:p w14:paraId="20DB089F" w14:textId="77777777" w:rsidR="003A114C" w:rsidRDefault="00815195" w:rsidP="003A114C">
      <w:pPr>
        <w:pStyle w:val="titregris"/>
      </w:pPr>
      <w:r>
        <w:t>Horaires</w:t>
      </w:r>
      <w:r w:rsidR="00A154FC">
        <w:t xml:space="preserve"> : </w:t>
      </w:r>
    </w:p>
    <w:p w14:paraId="5AAC0746" w14:textId="77777777" w:rsidR="009C3570" w:rsidRDefault="009C3570" w:rsidP="00E52D82">
      <w:pPr>
        <w:spacing w:after="0"/>
      </w:pPr>
    </w:p>
    <w:p w14:paraId="561CB2B3" w14:textId="5BE2BE96" w:rsidR="009C3570" w:rsidRDefault="009C3570" w:rsidP="00E52D82">
      <w:pPr>
        <w:spacing w:after="0"/>
      </w:pPr>
      <w:r>
        <w:t>CDI Temps plein</w:t>
      </w:r>
    </w:p>
    <w:p w14:paraId="0DE68771" w14:textId="069B8C19" w:rsidR="00815195" w:rsidRDefault="00BD2B61" w:rsidP="00E52D82">
      <w:pPr>
        <w:spacing w:after="0"/>
      </w:pPr>
      <w:r>
        <w:t>Organisés</w:t>
      </w:r>
      <w:r w:rsidR="00A154FC">
        <w:t xml:space="preserve"> par poste </w:t>
      </w:r>
      <w:r w:rsidR="00B50B6B">
        <w:t>« matin et début d’</w:t>
      </w:r>
      <w:r>
        <w:t>après-midi</w:t>
      </w:r>
      <w:r w:rsidR="00B50B6B">
        <w:t xml:space="preserve"> », </w:t>
      </w:r>
      <w:r w:rsidR="005E10A0">
        <w:t xml:space="preserve">un week-end sur deux. </w:t>
      </w:r>
    </w:p>
    <w:p w14:paraId="5FE6BF0F" w14:textId="77777777" w:rsidR="00815195" w:rsidRDefault="00815195" w:rsidP="00E52D82">
      <w:pPr>
        <w:spacing w:after="0"/>
      </w:pPr>
    </w:p>
    <w:sectPr w:rsidR="00815195" w:rsidSect="0018323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E717" w14:textId="77777777" w:rsidR="00B93DE8" w:rsidRDefault="00B93DE8" w:rsidP="00183235">
      <w:pPr>
        <w:spacing w:after="0" w:line="240" w:lineRule="auto"/>
      </w:pPr>
      <w:r>
        <w:separator/>
      </w:r>
    </w:p>
  </w:endnote>
  <w:endnote w:type="continuationSeparator" w:id="0">
    <w:p w14:paraId="663D228F" w14:textId="77777777" w:rsidR="00B93DE8" w:rsidRDefault="00B93DE8" w:rsidP="0018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88BB" w14:textId="77777777" w:rsidR="00B93DE8" w:rsidRDefault="00B93DE8">
    <w:pPr>
      <w:pStyle w:val="Pieddepage"/>
    </w:pPr>
    <w:r>
      <w:t>Fiche de poste écoutant social « 115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8774" w14:textId="77777777" w:rsidR="00B93DE8" w:rsidRDefault="00B93DE8" w:rsidP="00183235">
      <w:pPr>
        <w:spacing w:after="0" w:line="240" w:lineRule="auto"/>
      </w:pPr>
      <w:r>
        <w:separator/>
      </w:r>
    </w:p>
  </w:footnote>
  <w:footnote w:type="continuationSeparator" w:id="0">
    <w:p w14:paraId="4B4666AF" w14:textId="77777777" w:rsidR="00B93DE8" w:rsidRDefault="00B93DE8" w:rsidP="0018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2878" w14:textId="6F437987" w:rsidR="00B93DE8" w:rsidRDefault="00B93DE8" w:rsidP="00626530">
    <w:pPr>
      <w:pStyle w:val="Pieddepage"/>
      <w:ind w:hanging="851"/>
      <w:rPr>
        <w:i/>
        <w:color w:val="7F7F7F"/>
        <w:sz w:val="20"/>
        <w:szCs w:val="20"/>
      </w:rPr>
    </w:pPr>
    <w:r w:rsidRPr="00E54873">
      <w:rPr>
        <w:i/>
        <w:color w:val="7F7F7F" w:themeColor="text1" w:themeTint="80"/>
        <w:sz w:val="20"/>
        <w:szCs w:val="20"/>
      </w:rPr>
      <w:t xml:space="preserve"> </w:t>
    </w:r>
    <w:r>
      <w:rPr>
        <w:noProof/>
        <w:lang w:eastAsia="fr-FR"/>
      </w:rPr>
      <w:drawing>
        <wp:inline distT="0" distB="0" distL="0" distR="0" wp14:anchorId="6C994B24" wp14:editId="4FE4864F">
          <wp:extent cx="1866900" cy="838200"/>
          <wp:effectExtent l="19050" t="0" r="0" b="0"/>
          <wp:docPr id="3" name="Image 1" descr="logo MVS bleu mar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VS bleu mar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54873">
      <w:rPr>
        <w:i/>
        <w:color w:val="7F7F7F"/>
        <w:sz w:val="20"/>
        <w:szCs w:val="20"/>
      </w:rPr>
      <w:tab/>
    </w:r>
    <w:r w:rsidR="007F666F">
      <w:rPr>
        <w:i/>
        <w:color w:val="7F7F7F"/>
        <w:sz w:val="20"/>
        <w:szCs w:val="20"/>
      </w:rPr>
      <w:t xml:space="preserve">EH </w:t>
    </w:r>
    <w:r w:rsidRPr="00E54873">
      <w:rPr>
        <w:i/>
        <w:color w:val="7F7F7F"/>
        <w:sz w:val="20"/>
        <w:szCs w:val="20"/>
      </w:rPr>
      <w:t>Mise à jour :</w:t>
    </w:r>
    <w:r w:rsidR="007F666F">
      <w:rPr>
        <w:i/>
        <w:color w:val="7F7F7F"/>
        <w:sz w:val="20"/>
        <w:szCs w:val="20"/>
      </w:rPr>
      <w:t xml:space="preserve"> 21 05 2021</w:t>
    </w:r>
  </w:p>
  <w:p w14:paraId="347D7F3A" w14:textId="77777777" w:rsidR="00B93DE8" w:rsidRPr="00E54873" w:rsidRDefault="00B93DE8" w:rsidP="00E54873">
    <w:pPr>
      <w:pStyle w:val="Pieddepage"/>
      <w:rPr>
        <w:i/>
        <w:color w:val="7F7F7F" w:themeColor="text1" w:themeTint="80"/>
        <w:sz w:val="20"/>
        <w:szCs w:val="20"/>
      </w:rPr>
    </w:pPr>
  </w:p>
  <w:p w14:paraId="4D86A2D2" w14:textId="77777777" w:rsidR="00B93DE8" w:rsidRDefault="00B93DE8" w:rsidP="00183235">
    <w:pPr>
      <w:pStyle w:val="En-tte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2DC"/>
    <w:multiLevelType w:val="hybridMultilevel"/>
    <w:tmpl w:val="4A983908"/>
    <w:lvl w:ilvl="0" w:tplc="D108DF4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7B7E07"/>
    <w:multiLevelType w:val="hybridMultilevel"/>
    <w:tmpl w:val="1F346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74620"/>
    <w:multiLevelType w:val="hybridMultilevel"/>
    <w:tmpl w:val="BA5623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019531">
    <w:abstractNumId w:val="1"/>
  </w:num>
  <w:num w:numId="2" w16cid:durableId="1298797697">
    <w:abstractNumId w:val="2"/>
  </w:num>
  <w:num w:numId="3" w16cid:durableId="112423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15"/>
    <w:rsid w:val="00035F40"/>
    <w:rsid w:val="00054D5A"/>
    <w:rsid w:val="0008016D"/>
    <w:rsid w:val="000B3F92"/>
    <w:rsid w:val="000F2569"/>
    <w:rsid w:val="001216C1"/>
    <w:rsid w:val="001254AA"/>
    <w:rsid w:val="00175250"/>
    <w:rsid w:val="0017533F"/>
    <w:rsid w:val="00183235"/>
    <w:rsid w:val="001963ED"/>
    <w:rsid w:val="001A2A95"/>
    <w:rsid w:val="00215514"/>
    <w:rsid w:val="00254DD4"/>
    <w:rsid w:val="002651E9"/>
    <w:rsid w:val="00274498"/>
    <w:rsid w:val="00292BF2"/>
    <w:rsid w:val="002A514D"/>
    <w:rsid w:val="002A720E"/>
    <w:rsid w:val="002D59FF"/>
    <w:rsid w:val="002D718F"/>
    <w:rsid w:val="002F2D40"/>
    <w:rsid w:val="003749F2"/>
    <w:rsid w:val="00383940"/>
    <w:rsid w:val="00393321"/>
    <w:rsid w:val="00394D8F"/>
    <w:rsid w:val="003A114C"/>
    <w:rsid w:val="003A653C"/>
    <w:rsid w:val="003D560B"/>
    <w:rsid w:val="0040121D"/>
    <w:rsid w:val="00407BB7"/>
    <w:rsid w:val="00491969"/>
    <w:rsid w:val="00495991"/>
    <w:rsid w:val="0049764B"/>
    <w:rsid w:val="004A2CCD"/>
    <w:rsid w:val="004B39F0"/>
    <w:rsid w:val="005145A2"/>
    <w:rsid w:val="0055548C"/>
    <w:rsid w:val="00591165"/>
    <w:rsid w:val="00597EEA"/>
    <w:rsid w:val="005B29B3"/>
    <w:rsid w:val="005E10A0"/>
    <w:rsid w:val="00620687"/>
    <w:rsid w:val="00621EB7"/>
    <w:rsid w:val="00626530"/>
    <w:rsid w:val="00670582"/>
    <w:rsid w:val="00696B91"/>
    <w:rsid w:val="006C573E"/>
    <w:rsid w:val="0071007B"/>
    <w:rsid w:val="00747543"/>
    <w:rsid w:val="007655DC"/>
    <w:rsid w:val="00786879"/>
    <w:rsid w:val="007D0D31"/>
    <w:rsid w:val="007D209A"/>
    <w:rsid w:val="007F1603"/>
    <w:rsid w:val="007F666F"/>
    <w:rsid w:val="00803BBB"/>
    <w:rsid w:val="00815195"/>
    <w:rsid w:val="0083350D"/>
    <w:rsid w:val="0083554C"/>
    <w:rsid w:val="00850E99"/>
    <w:rsid w:val="00875E9A"/>
    <w:rsid w:val="008A2231"/>
    <w:rsid w:val="008B10BE"/>
    <w:rsid w:val="008D6C93"/>
    <w:rsid w:val="008E53E6"/>
    <w:rsid w:val="008E5817"/>
    <w:rsid w:val="00942A64"/>
    <w:rsid w:val="00985C15"/>
    <w:rsid w:val="009A3014"/>
    <w:rsid w:val="009A6634"/>
    <w:rsid w:val="009C3570"/>
    <w:rsid w:val="009E2B43"/>
    <w:rsid w:val="009E457E"/>
    <w:rsid w:val="009F065F"/>
    <w:rsid w:val="00A01E1F"/>
    <w:rsid w:val="00A154FC"/>
    <w:rsid w:val="00A40C54"/>
    <w:rsid w:val="00A45098"/>
    <w:rsid w:val="00A5108A"/>
    <w:rsid w:val="00A6499E"/>
    <w:rsid w:val="00A75DB3"/>
    <w:rsid w:val="00AA72E6"/>
    <w:rsid w:val="00AB4670"/>
    <w:rsid w:val="00AB6D3B"/>
    <w:rsid w:val="00AC08A4"/>
    <w:rsid w:val="00B146E9"/>
    <w:rsid w:val="00B41FBF"/>
    <w:rsid w:val="00B43E03"/>
    <w:rsid w:val="00B50B6B"/>
    <w:rsid w:val="00B64B6F"/>
    <w:rsid w:val="00B85D02"/>
    <w:rsid w:val="00B93DE8"/>
    <w:rsid w:val="00BA35C5"/>
    <w:rsid w:val="00BA4AC0"/>
    <w:rsid w:val="00BA7394"/>
    <w:rsid w:val="00BD0852"/>
    <w:rsid w:val="00BD2B61"/>
    <w:rsid w:val="00BF6E8B"/>
    <w:rsid w:val="00C03062"/>
    <w:rsid w:val="00C37CD7"/>
    <w:rsid w:val="00C8797E"/>
    <w:rsid w:val="00CF49AE"/>
    <w:rsid w:val="00D0793C"/>
    <w:rsid w:val="00D229E0"/>
    <w:rsid w:val="00D862A7"/>
    <w:rsid w:val="00DA3AB8"/>
    <w:rsid w:val="00DC2B3E"/>
    <w:rsid w:val="00E14435"/>
    <w:rsid w:val="00E17D46"/>
    <w:rsid w:val="00E32804"/>
    <w:rsid w:val="00E52D82"/>
    <w:rsid w:val="00E54873"/>
    <w:rsid w:val="00E7729B"/>
    <w:rsid w:val="00EA2985"/>
    <w:rsid w:val="00EC5913"/>
    <w:rsid w:val="00ED39A7"/>
    <w:rsid w:val="00F01993"/>
    <w:rsid w:val="00F22333"/>
    <w:rsid w:val="00F849D0"/>
    <w:rsid w:val="00F85E29"/>
    <w:rsid w:val="00F9303A"/>
    <w:rsid w:val="00FE68F9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9581D04"/>
  <w15:docId w15:val="{FC03A49A-EE40-4249-B2D1-2A42C686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CC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5913"/>
    <w:pPr>
      <w:ind w:left="720"/>
      <w:contextualSpacing/>
    </w:pPr>
  </w:style>
  <w:style w:type="paragraph" w:customStyle="1" w:styleId="titregris">
    <w:name w:val="titre grisé"/>
    <w:basedOn w:val="Normal"/>
    <w:link w:val="titregrisCar"/>
    <w:autoRedefine/>
    <w:qFormat/>
    <w:rsid w:val="00E52D82"/>
    <w:pPr>
      <w:shd w:val="clear" w:color="auto" w:fill="BFBFBF"/>
      <w:spacing w:after="0" w:line="240" w:lineRule="auto"/>
      <w:jc w:val="both"/>
    </w:pPr>
    <w:rPr>
      <w:rFonts w:ascii="Arial" w:eastAsia="Times New Roman" w:hAnsi="Arial" w:cs="Arial"/>
      <w:b/>
      <w:smallCaps/>
      <w:lang w:eastAsia="fr-FR"/>
    </w:rPr>
  </w:style>
  <w:style w:type="character" w:customStyle="1" w:styleId="titregrisCar">
    <w:name w:val="titre grisé Car"/>
    <w:basedOn w:val="Policepardfaut"/>
    <w:link w:val="titregris"/>
    <w:rsid w:val="00E52D82"/>
    <w:rPr>
      <w:rFonts w:ascii="Arial" w:eastAsia="Times New Roman" w:hAnsi="Arial" w:cs="Arial"/>
      <w:b/>
      <w:smallCaps/>
      <w:sz w:val="22"/>
      <w:szCs w:val="22"/>
      <w:shd w:val="clear" w:color="auto" w:fill="BFBFBF"/>
    </w:rPr>
  </w:style>
  <w:style w:type="paragraph" w:styleId="En-tte">
    <w:name w:val="header"/>
    <w:basedOn w:val="Normal"/>
    <w:link w:val="En-tteCar"/>
    <w:uiPriority w:val="99"/>
    <w:unhideWhenUsed/>
    <w:rsid w:val="001832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323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832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3235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543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AA72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5BBF2-B9FF-43A7-AFBD-1015E2DC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Pillot</dc:creator>
  <cp:lastModifiedBy>Audrey TESTUD</cp:lastModifiedBy>
  <cp:revision>6</cp:revision>
  <cp:lastPrinted>2019-07-04T10:45:00Z</cp:lastPrinted>
  <dcterms:created xsi:type="dcterms:W3CDTF">2021-05-21T13:26:00Z</dcterms:created>
  <dcterms:modified xsi:type="dcterms:W3CDTF">2022-10-11T08:31:00Z</dcterms:modified>
</cp:coreProperties>
</file>