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numbering.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media/image2.jpeg" ContentType="image/jpeg"/>
  <Override PartName="/word/footer2.xml" ContentType="application/vnd.openxmlformats-officedocument.wordprocessingml.footer+xml"/>
  <Override PartName="/word/fontTable.xml" ContentType="application/vnd.openxmlformats-officedocument.wordprocessingml.fontTable+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5"/>
        <w:numPr>
          <w:ilvl w:val="4"/>
          <w:numId w:val="1"/>
        </w:numPr>
        <w:ind w:left="426" w:hanging="0"/>
        <w:rPr/>
      </w:pPr>
      <w:r>
        <w:drawing>
          <wp:anchor behindDoc="0" distT="0" distB="0" distL="114300" distR="114300" simplePos="0" locked="0" layoutInCell="0" allowOverlap="1" relativeHeight="2">
            <wp:simplePos x="0" y="0"/>
            <wp:positionH relativeFrom="column">
              <wp:posOffset>226060</wp:posOffset>
            </wp:positionH>
            <wp:positionV relativeFrom="paragraph">
              <wp:posOffset>635</wp:posOffset>
            </wp:positionV>
            <wp:extent cx="956945" cy="868045"/>
            <wp:effectExtent l="0" t="0" r="0" b="0"/>
            <wp:wrapTight wrapText="bothSides">
              <wp:wrapPolygon edited="0">
                <wp:start x="-2" y="0"/>
                <wp:lineTo x="-2" y="21171"/>
                <wp:lineTo x="21225" y="21171"/>
                <wp:lineTo x="21225" y="0"/>
                <wp:lineTo x="-2" y="0"/>
              </wp:wrapPolygon>
            </wp:wrapTight>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956945" cy="868045"/>
                    </a:xfrm>
                    <a:prstGeom prst="rect">
                      <a:avLst/>
                    </a:prstGeom>
                  </pic:spPr>
                </pic:pic>
              </a:graphicData>
            </a:graphic>
          </wp:anchor>
        </w:drawing>
      </w:r>
      <w:r>
        <w:rPr>
          <w:b/>
          <w:bCs/>
        </w:rPr>
        <w:t xml:space="preserve">                                               </w:t>
      </w:r>
    </w:p>
    <w:p>
      <w:pPr>
        <w:pStyle w:val="Normal"/>
        <w:jc w:val="center"/>
        <w:rPr>
          <w:b/>
          <w:bCs/>
          <w:sz w:val="28"/>
        </w:rPr>
      </w:pPr>
      <w:r>
        <w:rPr>
          <w:b/>
          <w:bCs/>
          <w:sz w:val="28"/>
        </w:rPr>
        <w:t xml:space="preserve">ENCADRANT(E) TECHNIQUE D’INSERTION </w:t>
      </w:r>
    </w:p>
    <w:p>
      <w:pPr>
        <w:pStyle w:val="Normal"/>
        <w:jc w:val="center"/>
        <w:rPr>
          <w:b/>
          <w:bCs/>
          <w:sz w:val="28"/>
        </w:rPr>
      </w:pPr>
      <w:r>
        <w:rPr>
          <w:b/>
          <w:bCs/>
          <w:sz w:val="28"/>
        </w:rPr>
        <w:t>POLYVALENT</w:t>
      </w:r>
    </w:p>
    <w:p>
      <w:pPr>
        <w:pStyle w:val="Normal"/>
        <w:jc w:val="center"/>
        <w:rPr/>
      </w:pPr>
      <w:r>
        <w:rPr/>
      </w:r>
    </w:p>
    <w:p>
      <w:pPr>
        <w:pStyle w:val="Normal"/>
        <w:rPr>
          <w:b/>
          <w:bCs/>
          <w:sz w:val="10"/>
          <w:szCs w:val="10"/>
        </w:rPr>
      </w:pPr>
      <w:r>
        <w:rPr>
          <w:b/>
          <w:bCs/>
          <w:sz w:val="10"/>
          <w:szCs w:val="10"/>
        </w:rPr>
      </w:r>
    </w:p>
    <w:p>
      <w:pPr>
        <w:pStyle w:val="Normal"/>
        <w:rPr>
          <w:b/>
          <w:bCs/>
          <w:sz w:val="10"/>
          <w:szCs w:val="10"/>
        </w:rPr>
      </w:pPr>
      <w:r>
        <w:rPr>
          <w:b/>
          <w:bCs/>
          <w:sz w:val="24"/>
          <w:szCs w:val="24"/>
        </w:rPr>
        <w:tab/>
      </w:r>
    </w:p>
    <w:p>
      <w:pPr>
        <w:pStyle w:val="Normal"/>
        <w:ind w:right="7064" w:hanging="0"/>
        <w:rPr>
          <w:sz w:val="18"/>
          <w:szCs w:val="18"/>
        </w:rPr>
      </w:pPr>
      <w:r>
        <w:rPr>
          <w:sz w:val="18"/>
          <w:szCs w:val="18"/>
        </w:rPr>
      </w:r>
    </w:p>
    <w:p>
      <w:pPr>
        <w:pStyle w:val="Normal"/>
        <w:ind w:right="7064" w:hanging="0"/>
        <w:rPr>
          <w:sz w:val="18"/>
          <w:szCs w:val="18"/>
        </w:rPr>
      </w:pPr>
      <w:r>
        <w:rPr>
          <w:sz w:val="18"/>
          <w:szCs w:val="18"/>
        </w:rPr>
        <w:t>Centre d’Hébergement &amp; d’Insertion Sociale</w:t>
      </w:r>
    </w:p>
    <w:p>
      <w:pPr>
        <w:pStyle w:val="Normal"/>
        <w:ind w:right="7064" w:hanging="0"/>
        <w:rPr>
          <w:sz w:val="18"/>
          <w:szCs w:val="18"/>
        </w:rPr>
      </w:pPr>
      <w:r>
        <w:rPr>
          <w:sz w:val="18"/>
          <w:szCs w:val="18"/>
        </w:rPr>
        <w:t>27, Route des établissements</w:t>
      </w:r>
    </w:p>
    <w:p>
      <w:pPr>
        <w:pStyle w:val="Normal"/>
        <w:ind w:right="7064" w:hanging="0"/>
        <w:rPr>
          <w:sz w:val="18"/>
          <w:szCs w:val="18"/>
        </w:rPr>
      </w:pPr>
      <w:r>
        <w:rPr>
          <w:sz w:val="18"/>
          <w:szCs w:val="18"/>
        </w:rPr>
        <w:t>38660 Plateau des Petites Roches</w:t>
      </w:r>
    </w:p>
    <w:p>
      <w:pPr>
        <w:pStyle w:val="Normal"/>
        <w:ind w:right="7064" w:hanging="0"/>
        <w:rPr>
          <w:sz w:val="18"/>
          <w:szCs w:val="18"/>
        </w:rPr>
      </w:pPr>
      <w:r>
        <w:rPr>
          <w:sz w:val="18"/>
          <w:szCs w:val="18"/>
        </w:rPr>
        <w:t>Tél : 04 76 97 83 64</w:t>
      </w:r>
    </w:p>
    <w:p>
      <w:pPr>
        <w:pStyle w:val="Normal"/>
        <w:ind w:right="7064" w:hanging="0"/>
        <w:rPr>
          <w:sz w:val="18"/>
          <w:szCs w:val="18"/>
        </w:rPr>
      </w:pPr>
      <w:hyperlink r:id="rId3">
        <w:r>
          <w:rPr>
            <w:rStyle w:val="LienInternet"/>
            <w:sz w:val="18"/>
            <w:szCs w:val="18"/>
          </w:rPr>
          <w:t>www.solidaction.fr</w:t>
        </w:r>
      </w:hyperlink>
    </w:p>
    <w:p>
      <w:pPr>
        <w:pStyle w:val="Normal"/>
        <w:rPr>
          <w:b/>
          <w:bCs/>
          <w:sz w:val="24"/>
          <w:szCs w:val="24"/>
        </w:rPr>
      </w:pPr>
      <w:r>
        <w:rPr>
          <w:b/>
          <w:bCs/>
          <w:sz w:val="24"/>
          <w:szCs w:val="24"/>
        </w:rPr>
      </w:r>
    </w:p>
    <w:p>
      <w:pPr>
        <w:pStyle w:val="Normal"/>
        <w:rPr/>
      </w:pPr>
      <w:r>
        <w:rPr>
          <w:b/>
          <w:bCs/>
          <w:sz w:val="24"/>
          <w:szCs w:val="24"/>
        </w:rPr>
        <w:tab/>
      </w:r>
    </w:p>
    <w:p>
      <w:pPr>
        <w:pStyle w:val="Corpsdetexte"/>
        <w:spacing w:before="0" w:after="0"/>
        <w:rPr>
          <w:sz w:val="24"/>
          <w:szCs w:val="24"/>
        </w:rPr>
      </w:pPr>
      <w:r>
        <w:rPr>
          <w:sz w:val="24"/>
          <w:szCs w:val="24"/>
        </w:rPr>
        <w:t>Au bénéfice d’un projet solidaire, luttant contre l’exclusion sociale et l’isolement professionnelle, les tâches suivantes seront réalisées en étroite coopération avec le Responsable des ACI, de la direction et de l’ensemble du personnel d’encadrement social &amp; technique d’insertion :</w:t>
      </w:r>
    </w:p>
    <w:p>
      <w:pPr>
        <w:pStyle w:val="Corpsdetexte"/>
        <w:spacing w:before="0" w:after="0"/>
        <w:rPr>
          <w:sz w:val="24"/>
          <w:szCs w:val="24"/>
        </w:rPr>
      </w:pPr>
      <w:r>
        <w:rPr>
          <w:sz w:val="24"/>
          <w:szCs w:val="24"/>
        </w:rPr>
      </w:r>
    </w:p>
    <w:p>
      <w:pPr>
        <w:pStyle w:val="Corpsdetexte"/>
        <w:spacing w:before="0" w:after="0"/>
        <w:rPr>
          <w:sz w:val="24"/>
          <w:szCs w:val="24"/>
        </w:rPr>
      </w:pPr>
      <w:r>
        <w:rPr>
          <w:sz w:val="24"/>
          <w:szCs w:val="24"/>
        </w:rPr>
        <w:t>Réalisation de travaux d’entretien d’espaces verts, manutentions, petites maçonneries, déménagement, entretien et ménage dans des bâtiments publics…</w:t>
      </w:r>
    </w:p>
    <w:p>
      <w:pPr>
        <w:pStyle w:val="Corpsdetexte"/>
        <w:spacing w:before="0" w:after="0"/>
        <w:rPr>
          <w:sz w:val="24"/>
          <w:szCs w:val="24"/>
        </w:rPr>
      </w:pPr>
      <w:r>
        <w:rPr>
          <w:sz w:val="24"/>
          <w:szCs w:val="24"/>
        </w:rPr>
      </w:r>
    </w:p>
    <w:p>
      <w:pPr>
        <w:pStyle w:val="Corpsdetexte"/>
        <w:spacing w:before="0" w:after="0"/>
        <w:rPr>
          <w:sz w:val="24"/>
          <w:szCs w:val="24"/>
        </w:rPr>
      </w:pPr>
      <w:r>
        <w:rPr>
          <w:sz w:val="24"/>
          <w:szCs w:val="24"/>
        </w:rPr>
        <w:t xml:space="preserve">• </w:t>
      </w:r>
      <w:r>
        <w:rPr>
          <w:sz w:val="24"/>
          <w:szCs w:val="24"/>
        </w:rPr>
        <w:t>Encadrement d’une équipe de 3 à 4 personnes en parcours d’insertion professionnelle</w:t>
      </w:r>
    </w:p>
    <w:p>
      <w:pPr>
        <w:pStyle w:val="Corpsdetexte"/>
        <w:spacing w:before="0" w:after="0"/>
        <w:rPr>
          <w:sz w:val="24"/>
          <w:szCs w:val="24"/>
        </w:rPr>
      </w:pPr>
      <w:r>
        <w:rPr>
          <w:sz w:val="24"/>
          <w:szCs w:val="24"/>
        </w:rPr>
        <w:t xml:space="preserve">• </w:t>
      </w:r>
      <w:r>
        <w:rPr>
          <w:sz w:val="24"/>
          <w:szCs w:val="24"/>
        </w:rPr>
        <w:t xml:space="preserve">Suivi de la maintenance du matériel </w:t>
      </w:r>
    </w:p>
    <w:p>
      <w:pPr>
        <w:pStyle w:val="Corpsdetexte"/>
        <w:spacing w:before="0" w:after="0"/>
        <w:rPr>
          <w:sz w:val="24"/>
          <w:szCs w:val="24"/>
        </w:rPr>
      </w:pPr>
      <w:r>
        <w:rPr>
          <w:sz w:val="24"/>
          <w:szCs w:val="24"/>
        </w:rPr>
        <w:t xml:space="preserve">• </w:t>
      </w:r>
      <w:r>
        <w:rPr>
          <w:sz w:val="24"/>
          <w:szCs w:val="24"/>
        </w:rPr>
        <w:t xml:space="preserve">Suivi du parcours d’insertion des salariés, en relation avec le Chargé d’Insertion Professionnelle </w:t>
      </w:r>
    </w:p>
    <w:p>
      <w:pPr>
        <w:pStyle w:val="Corpsdetexte"/>
        <w:spacing w:before="0" w:after="0"/>
        <w:rPr>
          <w:sz w:val="24"/>
          <w:szCs w:val="24"/>
        </w:rPr>
      </w:pPr>
      <w:r>
        <w:rPr>
          <w:sz w:val="24"/>
          <w:szCs w:val="24"/>
        </w:rPr>
        <w:t xml:space="preserve">• </w:t>
      </w:r>
      <w:r>
        <w:rPr>
          <w:sz w:val="24"/>
          <w:szCs w:val="24"/>
        </w:rPr>
        <w:t>Transfert de compétences : contribuer à l’évolution des salariés polyvalents en assurant un transfert des savoir faire</w:t>
      </w:r>
    </w:p>
    <w:p>
      <w:pPr>
        <w:pStyle w:val="Corpsdetexte"/>
        <w:spacing w:before="0" w:after="0"/>
        <w:rPr>
          <w:sz w:val="24"/>
          <w:szCs w:val="24"/>
        </w:rPr>
      </w:pPr>
      <w:r>
        <w:rPr>
          <w:sz w:val="24"/>
          <w:szCs w:val="24"/>
        </w:rPr>
        <w:t xml:space="preserve">• </w:t>
      </w:r>
      <w:r>
        <w:rPr>
          <w:sz w:val="24"/>
          <w:szCs w:val="24"/>
        </w:rPr>
        <w:t>Identifier les problématiques des personnes et les transmettre à l’équipe pluridisciplinaire pour faire évoluer les situations de façon réactive</w:t>
      </w:r>
    </w:p>
    <w:p>
      <w:pPr>
        <w:pStyle w:val="Corpsdetexte"/>
        <w:spacing w:before="0" w:after="0"/>
        <w:rPr>
          <w:sz w:val="24"/>
          <w:szCs w:val="24"/>
        </w:rPr>
      </w:pPr>
      <w:r>
        <w:rPr>
          <w:sz w:val="24"/>
          <w:szCs w:val="24"/>
        </w:rPr>
      </w:r>
    </w:p>
    <w:p>
      <w:pPr>
        <w:pStyle w:val="Corpsdetexte"/>
        <w:spacing w:before="0" w:after="0"/>
        <w:rPr>
          <w:sz w:val="24"/>
          <w:szCs w:val="24"/>
        </w:rPr>
      </w:pPr>
      <w:r>
        <w:rPr>
          <w:sz w:val="24"/>
          <w:szCs w:val="24"/>
        </w:rPr>
      </w:r>
    </w:p>
    <w:p>
      <w:pPr>
        <w:pStyle w:val="Corpsdetexte"/>
        <w:spacing w:before="0" w:after="0"/>
        <w:rPr>
          <w:b/>
          <w:sz w:val="24"/>
          <w:szCs w:val="24"/>
        </w:rPr>
      </w:pPr>
      <w:r>
        <w:rPr>
          <w:b/>
          <w:color w:val="009933"/>
          <w:sz w:val="24"/>
          <w:szCs w:val="24"/>
        </w:rPr>
        <w:t>COMPETENCES ET QUALITES REQUISES</w:t>
      </w:r>
    </w:p>
    <w:p>
      <w:pPr>
        <w:pStyle w:val="Normal"/>
        <w:rPr>
          <w:sz w:val="24"/>
          <w:szCs w:val="24"/>
        </w:rPr>
      </w:pPr>
      <w:r>
        <w:rPr>
          <w:sz w:val="24"/>
          <w:szCs w:val="24"/>
        </w:rPr>
        <w:t xml:space="preserve">• </w:t>
      </w:r>
      <w:r>
        <w:rPr>
          <w:sz w:val="24"/>
          <w:szCs w:val="24"/>
        </w:rPr>
        <w:t xml:space="preserve">Compétences générales en entretien d’espaces verts  </w:t>
      </w:r>
      <w:r>
        <w:rPr>
          <w:sz w:val="24"/>
          <w:szCs w:val="24"/>
        </w:rPr>
        <w:t>de préférence</w:t>
      </w:r>
    </w:p>
    <w:p>
      <w:pPr>
        <w:pStyle w:val="Normal"/>
        <w:rPr>
          <w:sz w:val="24"/>
          <w:szCs w:val="24"/>
        </w:rPr>
      </w:pPr>
      <w:r>
        <w:rPr>
          <w:sz w:val="24"/>
          <w:szCs w:val="24"/>
        </w:rPr>
        <w:t xml:space="preserve">• </w:t>
      </w:r>
      <w:r>
        <w:rPr>
          <w:sz w:val="24"/>
          <w:szCs w:val="24"/>
        </w:rPr>
        <w:t xml:space="preserve">Organiser et animer le travail d’équipe </w:t>
      </w:r>
    </w:p>
    <w:p>
      <w:pPr>
        <w:pStyle w:val="Normal"/>
        <w:rPr>
          <w:sz w:val="24"/>
          <w:szCs w:val="24"/>
        </w:rPr>
      </w:pPr>
      <w:r>
        <w:rPr>
          <w:sz w:val="24"/>
          <w:szCs w:val="24"/>
        </w:rPr>
        <w:t xml:space="preserve"> • </w:t>
      </w:r>
      <w:r>
        <w:rPr>
          <w:sz w:val="24"/>
          <w:szCs w:val="24"/>
        </w:rPr>
        <w:t xml:space="preserve">Expliquer et faire appliquer les règles et consignes de cohésion et de fonctionnement </w:t>
      </w:r>
    </w:p>
    <w:p>
      <w:pPr>
        <w:pStyle w:val="Normal"/>
        <w:rPr>
          <w:sz w:val="24"/>
          <w:szCs w:val="24"/>
        </w:rPr>
      </w:pPr>
      <w:r>
        <w:rPr>
          <w:sz w:val="24"/>
          <w:szCs w:val="24"/>
        </w:rPr>
        <w:t xml:space="preserve">• </w:t>
      </w:r>
      <w:r>
        <w:rPr>
          <w:sz w:val="24"/>
          <w:szCs w:val="24"/>
        </w:rPr>
        <w:t xml:space="preserve">Mettre en oeuvre des apprentissages terrain avec la pédagogie adaptée aux difficultés des salariés et aux spécificités des activités techniques </w:t>
      </w:r>
    </w:p>
    <w:p>
      <w:pPr>
        <w:pStyle w:val="Normal"/>
        <w:rPr>
          <w:sz w:val="24"/>
          <w:szCs w:val="24"/>
        </w:rPr>
      </w:pPr>
      <w:r>
        <w:rPr>
          <w:sz w:val="24"/>
          <w:szCs w:val="24"/>
        </w:rPr>
        <w:t xml:space="preserve">• </w:t>
      </w:r>
      <w:r>
        <w:rPr>
          <w:sz w:val="24"/>
          <w:szCs w:val="24"/>
        </w:rPr>
        <w:t xml:space="preserve">Faire appliquer les aspects de de la sécurité au travail et de la prévention de la santé </w:t>
      </w:r>
    </w:p>
    <w:p>
      <w:pPr>
        <w:pStyle w:val="Normal"/>
        <w:rPr>
          <w:sz w:val="24"/>
          <w:szCs w:val="24"/>
        </w:rPr>
      </w:pPr>
      <w:r>
        <w:rPr>
          <w:sz w:val="24"/>
          <w:szCs w:val="24"/>
        </w:rPr>
        <w:t xml:space="preserve">• </w:t>
      </w:r>
      <w:r>
        <w:rPr>
          <w:sz w:val="24"/>
          <w:szCs w:val="24"/>
        </w:rPr>
        <w:t xml:space="preserve">Capacité d’adaptation et de cohésion au sein de l’équipe d’encadrement </w:t>
      </w:r>
    </w:p>
    <w:p>
      <w:pPr>
        <w:pStyle w:val="Normal"/>
        <w:rPr>
          <w:sz w:val="24"/>
          <w:szCs w:val="24"/>
        </w:rPr>
      </w:pPr>
      <w:r>
        <w:rPr>
          <w:sz w:val="24"/>
          <w:szCs w:val="24"/>
        </w:rPr>
        <w:t xml:space="preserve">• </w:t>
      </w:r>
      <w:r>
        <w:rPr>
          <w:sz w:val="24"/>
          <w:szCs w:val="24"/>
        </w:rPr>
        <w:t xml:space="preserve">Rigueur, autonomie, sens de l’organisation </w:t>
      </w:r>
    </w:p>
    <w:p>
      <w:pPr>
        <w:pStyle w:val="Normal"/>
        <w:rPr>
          <w:sz w:val="24"/>
          <w:szCs w:val="24"/>
        </w:rPr>
      </w:pPr>
      <w:r>
        <w:rPr>
          <w:sz w:val="24"/>
          <w:szCs w:val="24"/>
        </w:rPr>
        <w:t xml:space="preserve">• </w:t>
      </w:r>
      <w:r>
        <w:rPr>
          <w:sz w:val="24"/>
          <w:szCs w:val="24"/>
        </w:rPr>
        <w:t xml:space="preserve">Veiller au respect des matériels ainsi qu’à leur entretien </w:t>
      </w:r>
    </w:p>
    <w:p>
      <w:pPr>
        <w:pStyle w:val="Normal"/>
        <w:rPr>
          <w:sz w:val="24"/>
          <w:szCs w:val="24"/>
        </w:rPr>
      </w:pPr>
      <w:r>
        <w:rPr>
          <w:sz w:val="24"/>
          <w:szCs w:val="24"/>
        </w:rPr>
        <w:t xml:space="preserve">• </w:t>
      </w:r>
      <w:r>
        <w:rPr>
          <w:sz w:val="24"/>
          <w:szCs w:val="24"/>
        </w:rPr>
        <w:t xml:space="preserve">Mettre en oeuvre le parcours d’insertion défini avec le Chargé d’insertion </w:t>
      </w:r>
    </w:p>
    <w:p>
      <w:pPr>
        <w:pStyle w:val="Corpsdetexte"/>
        <w:spacing w:before="0" w:after="0"/>
        <w:rPr>
          <w:sz w:val="24"/>
          <w:szCs w:val="24"/>
        </w:rPr>
      </w:pPr>
      <w:r>
        <w:rPr>
          <w:sz w:val="24"/>
          <w:szCs w:val="24"/>
        </w:rPr>
      </w:r>
    </w:p>
    <w:p>
      <w:pPr>
        <w:pStyle w:val="Corpsdetexte"/>
        <w:spacing w:before="0" w:after="0"/>
        <w:rPr>
          <w:sz w:val="24"/>
          <w:szCs w:val="24"/>
        </w:rPr>
      </w:pPr>
      <w:r>
        <w:rPr>
          <w:sz w:val="24"/>
          <w:szCs w:val="24"/>
        </w:rPr>
      </w:r>
    </w:p>
    <w:p>
      <w:pPr>
        <w:pStyle w:val="Corpsdetexte"/>
        <w:spacing w:before="0" w:after="0"/>
        <w:rPr>
          <w:sz w:val="24"/>
          <w:szCs w:val="24"/>
        </w:rPr>
      </w:pPr>
      <w:r>
        <w:rPr>
          <w:b/>
          <w:color w:val="009933"/>
          <w:sz w:val="24"/>
          <w:szCs w:val="24"/>
        </w:rPr>
        <w:t>CONDITIONS DE TRAVAIL</w:t>
      </w:r>
    </w:p>
    <w:p>
      <w:pPr>
        <w:pStyle w:val="Corpsdetexte"/>
        <w:spacing w:before="0" w:after="0"/>
        <w:rPr>
          <w:sz w:val="24"/>
          <w:szCs w:val="24"/>
        </w:rPr>
      </w:pPr>
      <w:r>
        <w:rPr>
          <w:sz w:val="24"/>
          <w:szCs w:val="24"/>
        </w:rPr>
      </w:r>
    </w:p>
    <w:p>
      <w:pPr>
        <w:pStyle w:val="Corpsdetexte"/>
        <w:spacing w:before="0" w:after="0"/>
        <w:rPr>
          <w:b/>
          <w:bCs/>
          <w:sz w:val="24"/>
          <w:szCs w:val="24"/>
          <w:u w:val="single"/>
        </w:rPr>
      </w:pPr>
      <w:r>
        <w:rPr>
          <w:sz w:val="24"/>
          <w:szCs w:val="24"/>
        </w:rPr>
        <w:t>•</w:t>
      </w:r>
      <w:r>
        <w:rPr>
          <w:sz w:val="24"/>
          <w:szCs w:val="24"/>
        </w:rPr>
        <w:t xml:space="preserve">Contrat de travail en </w:t>
      </w:r>
      <w:r>
        <w:rPr>
          <w:b/>
          <w:bCs/>
          <w:sz w:val="24"/>
          <w:szCs w:val="24"/>
          <w:u w:val="single"/>
        </w:rPr>
        <w:t xml:space="preserve">CDD à pourvoir dès que possible  </w:t>
      </w:r>
    </w:p>
    <w:p>
      <w:pPr>
        <w:pStyle w:val="Corpsdetexte"/>
        <w:spacing w:before="0" w:after="0"/>
        <w:rPr>
          <w:sz w:val="24"/>
          <w:szCs w:val="24"/>
        </w:rPr>
      </w:pPr>
      <w:r>
        <w:rPr>
          <w:sz w:val="24"/>
          <w:szCs w:val="24"/>
        </w:rPr>
        <w:t>•</w:t>
      </w:r>
      <w:r>
        <w:rPr>
          <w:sz w:val="24"/>
          <w:szCs w:val="24"/>
        </w:rPr>
        <w:t>Temps de travail : 38,5 H sur 4 jours</w:t>
      </w:r>
    </w:p>
    <w:p>
      <w:pPr>
        <w:pStyle w:val="Corpsdetexte"/>
        <w:spacing w:before="0" w:after="0"/>
        <w:rPr>
          <w:sz w:val="24"/>
          <w:szCs w:val="24"/>
        </w:rPr>
      </w:pPr>
      <w:r>
        <w:rPr>
          <w:sz w:val="24"/>
          <w:szCs w:val="24"/>
        </w:rPr>
        <w:t>•</w:t>
      </w:r>
      <w:r>
        <w:rPr>
          <w:sz w:val="24"/>
          <w:szCs w:val="24"/>
        </w:rPr>
        <w:t xml:space="preserve">Lieu de travail : Association Solid’Action –38920 Crolles  </w:t>
      </w:r>
      <w:r>
        <w:rPr>
          <w:sz w:val="24"/>
          <w:szCs w:val="24"/>
        </w:rPr>
        <w:t>OU  38660 Saint Hilaire du Touvet (Plateau des Petites Roches)</w:t>
      </w:r>
    </w:p>
    <w:p>
      <w:pPr>
        <w:pStyle w:val="Corpsdetexte"/>
        <w:spacing w:before="0" w:after="0"/>
        <w:rPr>
          <w:sz w:val="24"/>
          <w:szCs w:val="24"/>
        </w:rPr>
      </w:pPr>
      <w:r>
        <w:rPr>
          <w:sz w:val="24"/>
          <w:szCs w:val="24"/>
        </w:rPr>
        <w:t>•</w:t>
      </w:r>
      <w:r>
        <w:rPr>
          <w:sz w:val="24"/>
          <w:szCs w:val="24"/>
        </w:rPr>
        <w:t xml:space="preserve">Rémunération </w:t>
      </w:r>
      <w:r>
        <w:rPr>
          <w:sz w:val="24"/>
          <w:szCs w:val="24"/>
        </w:rPr>
        <w:t>2 000</w:t>
      </w:r>
      <w:r>
        <w:rPr>
          <w:sz w:val="24"/>
          <w:szCs w:val="24"/>
        </w:rPr>
        <w:t xml:space="preserve"> €  à  </w:t>
      </w:r>
      <w:r>
        <w:rPr>
          <w:sz w:val="24"/>
          <w:szCs w:val="24"/>
        </w:rPr>
        <w:t xml:space="preserve">2 300 </w:t>
      </w:r>
      <w:r>
        <w:rPr>
          <w:sz w:val="24"/>
          <w:szCs w:val="24"/>
        </w:rPr>
        <w:t xml:space="preserve">brut mensuel </w:t>
      </w:r>
      <w:r>
        <w:rPr>
          <w:sz w:val="24"/>
          <w:szCs w:val="24"/>
        </w:rPr>
        <w:t>(selon expérience)</w:t>
      </w:r>
    </w:p>
    <w:p>
      <w:pPr>
        <w:pStyle w:val="Corpsdetexte"/>
        <w:spacing w:before="0" w:after="0"/>
        <w:rPr>
          <w:sz w:val="24"/>
          <w:szCs w:val="24"/>
        </w:rPr>
      </w:pPr>
      <w:r>
        <w:rPr>
          <w:sz w:val="24"/>
          <w:szCs w:val="24"/>
        </w:rPr>
        <w:t>•</w:t>
      </w:r>
      <w:r>
        <w:rPr>
          <w:sz w:val="24"/>
          <w:szCs w:val="24"/>
        </w:rPr>
        <w:t>Couverture sociale : MSA</w:t>
      </w:r>
    </w:p>
    <w:p>
      <w:pPr>
        <w:pStyle w:val="Corpsdetexte"/>
        <w:spacing w:before="0" w:after="0"/>
        <w:ind w:left="360" w:hanging="0"/>
        <w:rPr>
          <w:sz w:val="24"/>
          <w:szCs w:val="24"/>
        </w:rPr>
      </w:pPr>
      <w:r>
        <w:rPr>
          <w:sz w:val="24"/>
          <w:szCs w:val="24"/>
        </w:rPr>
      </w:r>
    </w:p>
    <w:p>
      <w:pPr>
        <w:pStyle w:val="Corpsdetexte"/>
        <w:spacing w:before="0" w:after="0"/>
        <w:ind w:left="360" w:hanging="0"/>
        <w:rPr>
          <w:sz w:val="24"/>
          <w:szCs w:val="24"/>
        </w:rPr>
      </w:pPr>
      <w:r>
        <w:rPr>
          <w:sz w:val="28"/>
          <w:szCs w:val="28"/>
        </w:rPr>
      </w:r>
    </w:p>
    <w:p>
      <w:pPr>
        <w:pStyle w:val="Normal"/>
        <w:jc w:val="center"/>
        <w:rPr>
          <w:sz w:val="28"/>
          <w:szCs w:val="28"/>
        </w:rPr>
      </w:pPr>
      <w:r>
        <w:rPr>
          <w:sz w:val="28"/>
          <w:szCs w:val="28"/>
        </w:rPr>
        <w:t>Envoi des candidatures : Lettre de motivation et CV</w:t>
      </w:r>
    </w:p>
    <w:p>
      <w:pPr>
        <w:pStyle w:val="Normal"/>
        <w:jc w:val="center"/>
        <w:rPr>
          <w:sz w:val="28"/>
          <w:szCs w:val="28"/>
        </w:rPr>
      </w:pPr>
      <w:r>
        <w:rPr>
          <w:sz w:val="28"/>
          <w:szCs w:val="28"/>
        </w:rPr>
        <w:t xml:space="preserve">par mail : </w:t>
      </w:r>
      <w:r>
        <w:rPr>
          <w:sz w:val="28"/>
          <w:szCs w:val="28"/>
        </w:rPr>
        <w:t>brigadeverte</w:t>
      </w:r>
      <w:r>
        <w:rPr>
          <w:sz w:val="28"/>
          <w:szCs w:val="28"/>
        </w:rPr>
        <w:t>@solidaction.fr</w:t>
      </w:r>
    </w:p>
    <w:p>
      <w:pPr>
        <w:pStyle w:val="Normal"/>
        <w:jc w:val="center"/>
        <w:rPr/>
      </w:pPr>
      <w:r>
        <w:rPr/>
      </w:r>
    </w:p>
    <w:p>
      <w:pPr>
        <w:pStyle w:val="Normal"/>
        <w:ind w:right="7064" w:hanging="0"/>
        <w:jc w:val="center"/>
        <w:rPr>
          <w:b/>
          <w:bCs/>
          <w:sz w:val="18"/>
          <w:szCs w:val="18"/>
        </w:rPr>
      </w:pPr>
      <w:r>
        <w:rPr>
          <w:b/>
          <w:bCs/>
          <w:sz w:val="18"/>
          <w:szCs w:val="18"/>
        </w:rPr>
      </w:r>
    </w:p>
    <w:p>
      <w:pPr>
        <w:pStyle w:val="Normal"/>
        <w:jc w:val="center"/>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737" w:right="737" w:gutter="0" w:header="720" w:top="777" w:footer="720" w:bottom="777"/>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ucida Grande">
    <w:charset w:val="01"/>
    <w:family w:val="roman"/>
    <w:pitch w:val="variable"/>
  </w:font>
  <w:font w:name="Liberation Sans">
    <w:altName w:val="Arial"/>
    <w:charset w:val="01"/>
    <w:family w:val="swiss"/>
    <w:pitch w:val="variable"/>
  </w:font>
  <w:font w:name="Garamon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265.8pt;height:149.35pt" o:bullet="t">
        <v:imagedata r:id="rId1" o:title=""/>
      </v:shape>
    </w:pict>
  </w:numPicBullet>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fr-FR" w:eastAsia="fr-FR" w:bidi="ar-SA"/>
    </w:rPr>
  </w:style>
  <w:style w:type="paragraph" w:styleId="Titre3">
    <w:name w:val="Heading 3"/>
    <w:basedOn w:val="Normal"/>
    <w:next w:val="Normal"/>
    <w:qFormat/>
    <w:pPr>
      <w:keepNext w:val="true"/>
      <w:numPr>
        <w:ilvl w:val="2"/>
        <w:numId w:val="1"/>
      </w:numPr>
      <w:jc w:val="center"/>
      <w:outlineLvl w:val="2"/>
    </w:pPr>
    <w:rPr/>
  </w:style>
  <w:style w:type="paragraph" w:styleId="Titre4">
    <w:name w:val="Heading 4"/>
    <w:basedOn w:val="Normal"/>
    <w:next w:val="Normal"/>
    <w:qFormat/>
    <w:pPr>
      <w:keepNext w:val="true"/>
      <w:numPr>
        <w:ilvl w:val="3"/>
        <w:numId w:val="1"/>
      </w:numPr>
      <w:ind w:left="426" w:hanging="0"/>
      <w:outlineLvl w:val="3"/>
    </w:pPr>
    <w:rPr/>
  </w:style>
  <w:style w:type="paragraph" w:styleId="Titre5">
    <w:name w:val="Heading 5"/>
    <w:basedOn w:val="Normal"/>
    <w:next w:val="Normal"/>
    <w:qFormat/>
    <w:pPr>
      <w:keepNext w:val="true"/>
      <w:numPr>
        <w:ilvl w:val="4"/>
        <w:numId w:val="1"/>
      </w:numPr>
      <w:ind w:left="426" w:hanging="0"/>
      <w:jc w:val="both"/>
      <w:outlineLvl w:val="4"/>
    </w:pPr>
    <w:rPr/>
  </w:style>
  <w:style w:type="paragraph" w:styleId="Titre6">
    <w:name w:val="Heading 6"/>
    <w:basedOn w:val="Normal"/>
    <w:next w:val="Normal"/>
    <w:qFormat/>
    <w:pPr>
      <w:keepNext w:val="true"/>
      <w:numPr>
        <w:ilvl w:val="5"/>
        <w:numId w:val="1"/>
      </w:numPr>
      <w:ind w:left="426" w:hanging="0"/>
      <w:jc w:val="center"/>
      <w:outlineLvl w:val="5"/>
    </w:pPr>
    <w:rPr/>
  </w:style>
  <w:style w:type="character" w:styleId="DefaultParagraphFont" w:default="1">
    <w:name w:val="Default Paragraph Font"/>
    <w:uiPriority w:val="1"/>
    <w:semiHidden/>
    <w:unhideWhenUsed/>
    <w:qFormat/>
    <w:rPr/>
  </w:style>
  <w:style w:type="character" w:styleId="Puces" w:customStyle="1">
    <w:name w:val="Puces"/>
    <w:qFormat/>
    <w:rPr/>
  </w:style>
  <w:style w:type="character" w:styleId="Policepardfaut1" w:customStyle="1">
    <w:name w:val="Police par défaut1"/>
    <w:qFormat/>
    <w:rPr/>
  </w:style>
  <w:style w:type="character" w:styleId="Strong">
    <w:name w:val="Strong"/>
    <w:uiPriority w:val="22"/>
    <w:qFormat/>
    <w:rPr>
      <w:b/>
      <w:bCs/>
    </w:rPr>
  </w:style>
  <w:style w:type="character" w:styleId="LienInternet">
    <w:name w:val="Hyperlink"/>
    <w:rPr/>
  </w:style>
  <w:style w:type="character" w:styleId="TextedebullesCar" w:customStyle="1">
    <w:name w:val="Texte de bulles Car"/>
    <w:link w:val="BalloonText"/>
    <w:uiPriority w:val="99"/>
    <w:semiHidden/>
    <w:qFormat/>
    <w:rsid w:val="006f4074"/>
    <w:rPr>
      <w:rFonts w:ascii="Lucida Grande" w:hAnsi="Lucida Grande" w:cs="Lucida Grande"/>
      <w:sz w:val="18"/>
      <w:szCs w:val="18"/>
    </w:rPr>
  </w:style>
  <w:style w:type="character" w:styleId="UnresolvedMention">
    <w:name w:val="Unresolved Mention"/>
    <w:uiPriority w:val="99"/>
    <w:semiHidden/>
    <w:unhideWhenUsed/>
    <w:qFormat/>
    <w:rsid w:val="00b561f4"/>
    <w:rPr>
      <w:color w:val="605E5C"/>
      <w:shd w:fill="E1DFDD" w:val="clear"/>
    </w:rPr>
  </w:style>
  <w:style w:type="character" w:styleId="En-tteCar" w:customStyle="1">
    <w:name w:val="En-tête Car"/>
    <w:basedOn w:val="DefaultParagraphFont"/>
    <w:uiPriority w:val="99"/>
    <w:qFormat/>
    <w:rsid w:val="00b6146d"/>
    <w:rPr/>
  </w:style>
  <w:style w:type="character" w:styleId="PieddepageCar" w:customStyle="1">
    <w:name w:val="Pied de page Car"/>
    <w:basedOn w:val="DefaultParagraphFont"/>
    <w:uiPriority w:val="99"/>
    <w:qFormat/>
    <w:rsid w:val="00b6146d"/>
    <w:rPr/>
  </w:style>
  <w:style w:type="character" w:styleId="LienInternetvisit">
    <w:name w:val="FollowedHyperlink"/>
    <w:basedOn w:val="DefaultParagraphFont"/>
    <w:uiPriority w:val="99"/>
    <w:semiHidden/>
    <w:unhideWhenUsed/>
    <w:rsid w:val="002c48a6"/>
    <w:rPr>
      <w:color w:val="954F72" w:themeColor="followedHyperlink"/>
      <w:u w:val="single"/>
    </w:rPr>
  </w:style>
  <w:style w:type="paragraph" w:styleId="Titre">
    <w:name w:val="Titre"/>
    <w:basedOn w:val="Normal"/>
    <w:next w:val="Corpsdetexte"/>
    <w:qFormat/>
    <w:pPr>
      <w:keepNext w:val="true"/>
      <w:spacing w:before="240" w:after="120"/>
    </w:pPr>
    <w:rPr>
      <w:rFonts w:ascii="Liberation Sans" w:hAnsi="Liberation Sans" w:eastAsia="PingFang SC" w:cs="Arial Unicode MS"/>
      <w:sz w:val="28"/>
      <w:szCs w:val="28"/>
    </w:rPr>
  </w:style>
  <w:style w:type="paragraph" w:styleId="Corpsdetexte">
    <w:name w:val="Body Text"/>
    <w:basedOn w:val="Normal"/>
    <w:pPr>
      <w:spacing w:before="0" w:after="12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Lucida Sans"/>
    </w:rPr>
  </w:style>
  <w:style w:type="paragraph" w:styleId="Titre1" w:customStyle="1">
    <w:name w:val="Titre1"/>
    <w:basedOn w:val="Normal"/>
    <w:next w:val="Corpsdetexte"/>
    <w:qFormat/>
    <w:pPr>
      <w:keepNext w:val="true"/>
      <w:spacing w:before="240" w:after="120"/>
    </w:pPr>
    <w:rPr/>
  </w:style>
  <w:style w:type="paragraph" w:styleId="Caption">
    <w:name w:val="caption"/>
    <w:basedOn w:val="Normal"/>
    <w:qFormat/>
    <w:pPr>
      <w:suppressLineNumbers/>
      <w:spacing w:before="120" w:after="120"/>
    </w:pPr>
    <w:rPr/>
  </w:style>
  <w:style w:type="paragraph" w:styleId="Contenudetableau" w:customStyle="1">
    <w:name w:val="Contenu de tableau"/>
    <w:basedOn w:val="Normal"/>
    <w:qFormat/>
    <w:pPr>
      <w:suppressLineNumbers/>
      <w:jc w:val="both"/>
    </w:pPr>
    <w:rPr>
      <w:rFonts w:ascii="Garamond" w:hAnsi="Garamond"/>
    </w:rPr>
  </w:style>
  <w:style w:type="paragraph" w:styleId="Retraitcorpsdetexte31" w:customStyle="1">
    <w:name w:val="Retrait corps de texte 31"/>
    <w:basedOn w:val="Normal"/>
    <w:qFormat/>
    <w:pPr>
      <w:ind w:left="426" w:hanging="0"/>
    </w:pPr>
    <w:rPr/>
  </w:style>
  <w:style w:type="paragraph" w:styleId="BalloonText">
    <w:name w:val="Balloon Text"/>
    <w:basedOn w:val="Normal"/>
    <w:link w:val="TextedebullesCar"/>
    <w:uiPriority w:val="99"/>
    <w:semiHidden/>
    <w:unhideWhenUsed/>
    <w:qFormat/>
    <w:rsid w:val="006f4074"/>
    <w:pPr/>
    <w:rPr>
      <w:rFonts w:ascii="Lucida Grande" w:hAnsi="Lucida Grande" w:cs="Lucida Grande"/>
      <w:sz w:val="18"/>
      <w:szCs w:val="18"/>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b6146d"/>
    <w:pPr>
      <w:tabs>
        <w:tab w:val="clear" w:pos="709"/>
        <w:tab w:val="center" w:pos="4536" w:leader="none"/>
        <w:tab w:val="right" w:pos="9072" w:leader="none"/>
      </w:tabs>
    </w:pPr>
    <w:rPr/>
  </w:style>
  <w:style w:type="paragraph" w:styleId="Pieddepage">
    <w:name w:val="Footer"/>
    <w:basedOn w:val="Normal"/>
    <w:link w:val="PieddepageCar"/>
    <w:uiPriority w:val="99"/>
    <w:unhideWhenUsed/>
    <w:rsid w:val="00b6146d"/>
    <w:pPr>
      <w:tabs>
        <w:tab w:val="clear" w:pos="709"/>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solidaction.f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numbering.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DB39-80A7-044F-819F-23A6DD45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C:\Users\micha\Downloads\Assistante administratif et comptable (1).dot</Template>
  <TotalTime>651</TotalTime>
  <Application>LibreOffice/7.5.4.2$MacOSX_X86_64 LibreOffice_project/36ccfdc35048b057fd9854c757a8b67ec53977b6</Application>
  <AppVersion>15.0000</AppVersion>
  <Pages>2</Pages>
  <Words>334</Words>
  <Characters>1923</Characters>
  <CharactersWithSpaces>2293</CharactersWithSpaces>
  <Paragraphs>35</Paragraphs>
  <Company>SOLID'ACTION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2019-11-02T02:56:00Z</dcterms:created>
  <dc:creator>Michael Biehler</dc:creator>
  <dc:description/>
  <dc:language>fr-FR</dc:language>
  <cp:lastModifiedBy/>
  <cp:lastPrinted>2021-04-28T11:41:00Z</cp:lastPrinted>
  <dcterms:modified xsi:type="dcterms:W3CDTF">2023-09-28T11:02:57Z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