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733675" cy="12382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Offre d’emplois : animateur (trice) permanent (e).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Maison de l’enfance Teisseire Malherbe recherche un (e) animateur (trice) permanent (e).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L’association gère deux équipements qui ont pour vocation l’organisation d’accueil de loisirs et d’activités périscolaires pour des enfants de 3 à 13 ans.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 deux sites sont implantés dans deux quartiers limitrophes (Teisseire et Malherbe à Grenoble) Quartier Politique de la ville.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Rattaché au directeur, l’animateur (trice) animera des groupes d’enfants sur l'ensemble du secteur 3/13 ans ; en extrascolaire et en périscolaire (mercredi et soir) réparti sur 2 sites. Il/elle sera sous la responsabilité directe des directeurs (ices) des ACM. Il/elle veillera à la qualité d'accueil des enfants et des familles et notamment ceux en situation de vulnérabilité.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DESCRIPTIF DE L’EMPLOI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Défendre les valeurs de la Maison de l’Enfance Teisseire-Malherbe.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Défendre les valeurs de l’association auprès des différents publics : faciliter le « vivre ensemble », lutter contre toute forme d'inégalité, de discrimination, toute forme de violence est proscrite.</w:t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Défendre les objectifs du projet pédagogique de l'accueil périscolaire et extrascolaire.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Défendre les droits et les devoirs de l'enfant en tant que citoyen en devenir.</w:t>
      </w:r>
    </w:p>
    <w:p w:rsidR="00000000" w:rsidDel="00000000" w:rsidP="00000000" w:rsidRDefault="00000000" w:rsidRPr="00000000" w14:paraId="00000010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Animer des groupes d’enfants sur les différents temps.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Réfléchir, rédiger, mettre en œuvre et évaluer les projets d'activités ou d’animations en cohérence avec le projet pédagogique des accueils de loisirs.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Gérer les groupes d’enfants et assurer leur sécurité physique et affective.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Participe aux projets transversaux de la maison de l’enfance.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Travailler en équipe dans une logique de co-construction des temps de l’enfant.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Transmettre les informations aux collègues.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Accompagner et conseiller les nouveaux collègues de travail dans les tâches quotidiennes.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Respecter le fonctionnement établi en équipe.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 SOUHAITÉ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Expérience sur un poste similaire souhaitée.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Savoirs et savoir-faire 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Avoir des compétences techniques (sports, culture, loisirs).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Savoir gérer, animer, dynamiser un groupe.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Travailler en équipe, partager, communiquer, s'adapter.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Etre pédagogue, avoir du bon sens, montrer l'exemple.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Etre dynamique, investi, cadrant, ponctuel.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Etre discret sur les problématiques des familles, solidaire.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Etre autonome et avoir de la rigueur.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Avoir des capacités rédactionnelles.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interne.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Réaliser les actions socioculturelles et en effectuer le suivi.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Communiquer sur son activité au sein de sa structure.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Formation 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BAFA ou CQP (avec expérience), BAPAAT, CP jeps, CAP petite enfance.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BAFD (validé) serait un plus.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 à durée indéterminée.  Contrat travail 35H annualisé.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Salaire : en fonction de l’expérience et du diplôme (entre indice 257 et 280).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et renseignements: Frédéric DUPONT au 07 88 06 34 56.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Merci d’envoyer vos candidatures à l’attention de Madame La Présidente avant le </w:t>
      </w:r>
      <w:r w:rsidDel="00000000" w:rsidR="00000000" w:rsidRPr="00000000">
        <w:rPr>
          <w:rtl w:val="0"/>
        </w:rPr>
        <w:t xml:space="preserve">31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janvier </w:t>
      </w: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 mail : </w:t>
      </w:r>
      <w:r w:rsidDel="00000000" w:rsidR="00000000" w:rsidRPr="00000000">
        <w:rPr>
          <w:rtl w:val="0"/>
        </w:rPr>
        <w:t xml:space="preserve">direction.met@orange.fr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spacing w:after="1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  <w:jc w:val="left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360" w:hanging="360"/>
    </w:pPr>
    <w:rPr>
      <w:rFonts w:ascii="Arial" w:cs="Arial" w:eastAsia="Arial" w:hAnsi="Arial"/>
      <w:color w:val="4472c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55D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302A8F"/>
    <w:pPr>
      <w:keepNext w:val="1"/>
      <w:keepLines w:val="1"/>
      <w:numPr>
        <w:numId w:val="3"/>
      </w:numPr>
      <w:suppressAutoHyphens w:val="1"/>
      <w:spacing w:after="0" w:before="240"/>
      <w:ind w:hanging="360"/>
      <w:jc w:val="left"/>
      <w:outlineLvl w:val="0"/>
    </w:pPr>
    <w:rPr>
      <w:rFonts w:ascii="Arial" w:hAnsi="Arial" w:cstheme="majorBidi"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 w:val="1"/>
    <w:qFormat w:val="1"/>
    <w:rsid w:val="0049377B"/>
    <w:pPr>
      <w:keepNext w:val="1"/>
      <w:keepLines w:val="1"/>
      <w:numPr>
        <w:numId w:val="1"/>
      </w:numPr>
      <w:spacing w:after="0" w:before="40"/>
      <w:ind w:left="360"/>
      <w:outlineLvl w:val="1"/>
    </w:pPr>
    <w:rPr>
      <w:rFonts w:ascii="Arial" w:hAnsi="Arial" w:cstheme="majorBidi" w:eastAsiaTheme="majorEastAsia"/>
      <w:color w:val="4472c4" w:themeColor="accent5"/>
      <w:sz w:val="28"/>
      <w:szCs w:val="2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2Car" w:customStyle="1">
    <w:name w:val="Titre 2 Car"/>
    <w:basedOn w:val="Policepardfaut"/>
    <w:link w:val="Titre2"/>
    <w:uiPriority w:val="9"/>
    <w:rsid w:val="0049377B"/>
    <w:rPr>
      <w:rFonts w:ascii="Arial" w:hAnsi="Arial" w:cstheme="majorBidi" w:eastAsiaTheme="majorEastAsia"/>
      <w:color w:val="4472c4" w:themeColor="accent5"/>
      <w:sz w:val="28"/>
      <w:szCs w:val="26"/>
    </w:rPr>
  </w:style>
  <w:style w:type="character" w:styleId="Titre1Car" w:customStyle="1">
    <w:name w:val="Titre 1 Car"/>
    <w:basedOn w:val="Policepardfaut"/>
    <w:link w:val="Titre1"/>
    <w:uiPriority w:val="9"/>
    <w:rsid w:val="00302A8F"/>
    <w:rPr>
      <w:rFonts w:ascii="Arial" w:hAnsi="Arial" w:cstheme="majorBidi" w:eastAsiaTheme="majorEastAsia"/>
      <w:sz w:val="28"/>
      <w:szCs w:val="32"/>
    </w:rPr>
  </w:style>
  <w:style w:type="paragraph" w:styleId="Sansinterligne">
    <w:name w:val="No Spacing"/>
    <w:uiPriority w:val="1"/>
    <w:qFormat w:val="1"/>
    <w:rsid w:val="002B461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 w:val="1"/>
    <w:rsid w:val="005113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vX+rHqzge2dNmUyE98J0ThMbg==">AMUW2mW50aIEpap6ELMCAu0MxkycSa5A1ahPY+4L4Kd1ORdsoYmN8GEA/iP6Dt8iJNhGhgc27i3LvWpQjR7BBT15pexCHVmPtPk+mspSogWAErwpBstdf/mJ7z1CTzf49+3udLzmyZaR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2021-12-09T11:33:00Z</dcterms:created>
  <dc:creator>TERRITOIRE CURIE</dc:creator>
</cp:coreProperties>
</file>